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DA" w:rsidRPr="0027626B" w:rsidRDefault="0027626B" w:rsidP="00BC6EED">
      <w:pPr>
        <w:ind w:left="708" w:firstLine="708"/>
        <w:jc w:val="both"/>
        <w:rPr>
          <w:rFonts w:cs="Courier New"/>
          <w:b/>
          <w:sz w:val="23"/>
          <w:szCs w:val="23"/>
        </w:rPr>
      </w:pPr>
      <w:r>
        <w:rPr>
          <w:rFonts w:cs="Courier New"/>
          <w:b/>
          <w:sz w:val="23"/>
          <w:szCs w:val="23"/>
        </w:rPr>
        <w:t xml:space="preserve"> </w:t>
      </w:r>
      <w:r w:rsidR="008544DA" w:rsidRPr="0027626B">
        <w:rPr>
          <w:rFonts w:cs="Courier New"/>
          <w:b/>
          <w:sz w:val="23"/>
          <w:szCs w:val="23"/>
        </w:rPr>
        <w:t xml:space="preserve">DECRETO Nº </w:t>
      </w:r>
      <w:r w:rsidR="005E3221">
        <w:rPr>
          <w:rFonts w:cs="Courier New"/>
          <w:b/>
          <w:sz w:val="23"/>
          <w:szCs w:val="23"/>
        </w:rPr>
        <w:t>086</w:t>
      </w:r>
      <w:r w:rsidRPr="0027626B">
        <w:rPr>
          <w:rFonts w:cs="Courier New"/>
          <w:b/>
          <w:sz w:val="23"/>
          <w:szCs w:val="23"/>
        </w:rPr>
        <w:t>/19,</w:t>
      </w:r>
      <w:r w:rsidR="008544DA" w:rsidRPr="0027626B">
        <w:rPr>
          <w:rFonts w:cs="Courier New"/>
          <w:b/>
          <w:sz w:val="23"/>
          <w:szCs w:val="23"/>
        </w:rPr>
        <w:t xml:space="preserve"> DE </w:t>
      </w:r>
      <w:r w:rsidR="005E3221">
        <w:rPr>
          <w:rFonts w:cs="Courier New"/>
          <w:b/>
          <w:sz w:val="23"/>
          <w:szCs w:val="23"/>
        </w:rPr>
        <w:t>31</w:t>
      </w:r>
      <w:r w:rsidR="008544DA" w:rsidRPr="0027626B">
        <w:rPr>
          <w:rFonts w:cs="Courier New"/>
          <w:b/>
          <w:sz w:val="23"/>
          <w:szCs w:val="23"/>
        </w:rPr>
        <w:t xml:space="preserve"> DE </w:t>
      </w:r>
      <w:r w:rsidRPr="0027626B">
        <w:rPr>
          <w:rFonts w:cs="Courier New"/>
          <w:b/>
          <w:sz w:val="23"/>
          <w:szCs w:val="23"/>
        </w:rPr>
        <w:t>JULHO</w:t>
      </w:r>
      <w:r w:rsidR="008544DA" w:rsidRPr="0027626B">
        <w:rPr>
          <w:rFonts w:cs="Courier New"/>
          <w:b/>
          <w:sz w:val="23"/>
          <w:szCs w:val="23"/>
        </w:rPr>
        <w:t xml:space="preserve"> DE </w:t>
      </w:r>
      <w:r w:rsidRPr="0027626B">
        <w:rPr>
          <w:rFonts w:cs="Courier New"/>
          <w:b/>
          <w:sz w:val="23"/>
          <w:szCs w:val="23"/>
        </w:rPr>
        <w:t xml:space="preserve">2019. </w:t>
      </w:r>
      <w:r w:rsidR="00962D80" w:rsidRPr="0027626B">
        <w:rPr>
          <w:rFonts w:cs="Courier New"/>
          <w:b/>
          <w:sz w:val="23"/>
          <w:szCs w:val="23"/>
        </w:rPr>
        <w:t xml:space="preserve"> </w:t>
      </w:r>
      <w:r w:rsidR="008544DA" w:rsidRPr="0027626B">
        <w:rPr>
          <w:rFonts w:cs="Courier New"/>
          <w:b/>
          <w:sz w:val="23"/>
          <w:szCs w:val="23"/>
        </w:rPr>
        <w:t xml:space="preserve">    </w:t>
      </w:r>
    </w:p>
    <w:p w:rsidR="00BC6EED" w:rsidRPr="0027626B" w:rsidRDefault="00BC6EED" w:rsidP="00BC6EED">
      <w:pPr>
        <w:ind w:firstLine="0"/>
        <w:jc w:val="both"/>
        <w:rPr>
          <w:rFonts w:cs="Courier New"/>
          <w:b/>
          <w:sz w:val="23"/>
          <w:szCs w:val="23"/>
        </w:rPr>
      </w:pPr>
      <w:bookmarkStart w:id="0" w:name="_GoBack"/>
      <w:bookmarkEnd w:id="0"/>
    </w:p>
    <w:p w:rsidR="008544DA" w:rsidRPr="0027626B" w:rsidRDefault="008544DA" w:rsidP="008544DA">
      <w:pPr>
        <w:ind w:left="3540" w:firstLine="1"/>
        <w:jc w:val="both"/>
        <w:rPr>
          <w:rFonts w:cs="Courier New"/>
          <w:b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>Dispõe sobre regulamentação para trânsito</w:t>
      </w:r>
      <w:r w:rsidR="00201480" w:rsidRPr="0027626B">
        <w:rPr>
          <w:rFonts w:cs="Courier New"/>
          <w:b/>
          <w:sz w:val="23"/>
          <w:szCs w:val="23"/>
        </w:rPr>
        <w:t xml:space="preserve"> e estacionamento</w:t>
      </w:r>
      <w:r w:rsidRPr="0027626B">
        <w:rPr>
          <w:rFonts w:cs="Courier New"/>
          <w:b/>
          <w:sz w:val="23"/>
          <w:szCs w:val="23"/>
        </w:rPr>
        <w:t xml:space="preserve"> de caminhões</w:t>
      </w:r>
      <w:r w:rsidR="00F25073">
        <w:rPr>
          <w:rFonts w:cs="Courier New"/>
          <w:b/>
          <w:sz w:val="23"/>
          <w:szCs w:val="23"/>
        </w:rPr>
        <w:t>,</w:t>
      </w:r>
      <w:r w:rsidR="005E3221">
        <w:rPr>
          <w:rFonts w:cs="Courier New"/>
          <w:b/>
          <w:sz w:val="23"/>
          <w:szCs w:val="23"/>
        </w:rPr>
        <w:t xml:space="preserve"> bitrem,</w:t>
      </w:r>
      <w:r w:rsidR="00F25073">
        <w:rPr>
          <w:rFonts w:cs="Courier New"/>
          <w:b/>
          <w:sz w:val="23"/>
          <w:szCs w:val="23"/>
        </w:rPr>
        <w:t xml:space="preserve"> trit</w:t>
      </w:r>
      <w:r w:rsidR="005E7117">
        <w:rPr>
          <w:rFonts w:cs="Courier New"/>
          <w:b/>
          <w:sz w:val="23"/>
          <w:szCs w:val="23"/>
        </w:rPr>
        <w:t>r</w:t>
      </w:r>
      <w:r w:rsidR="00F25073">
        <w:rPr>
          <w:rFonts w:cs="Courier New"/>
          <w:b/>
          <w:sz w:val="23"/>
          <w:szCs w:val="23"/>
        </w:rPr>
        <w:t>em e outros</w:t>
      </w:r>
      <w:r w:rsidRPr="0027626B">
        <w:rPr>
          <w:rFonts w:cs="Courier New"/>
          <w:b/>
          <w:sz w:val="23"/>
          <w:szCs w:val="23"/>
        </w:rPr>
        <w:t xml:space="preserve"> em vias </w:t>
      </w:r>
      <w:r w:rsidR="005E3221">
        <w:rPr>
          <w:rFonts w:cs="Courier New"/>
          <w:b/>
          <w:sz w:val="23"/>
          <w:szCs w:val="23"/>
        </w:rPr>
        <w:t xml:space="preserve">localizadas na zona </w:t>
      </w:r>
      <w:r w:rsidR="0027626B" w:rsidRPr="0027626B">
        <w:rPr>
          <w:rFonts w:cs="Courier New"/>
          <w:b/>
          <w:sz w:val="23"/>
          <w:szCs w:val="23"/>
        </w:rPr>
        <w:t>rura</w:t>
      </w:r>
      <w:r w:rsidR="005E3221">
        <w:rPr>
          <w:rFonts w:cs="Courier New"/>
          <w:b/>
          <w:sz w:val="23"/>
          <w:szCs w:val="23"/>
        </w:rPr>
        <w:t>l</w:t>
      </w:r>
      <w:r w:rsidRPr="0027626B">
        <w:rPr>
          <w:rFonts w:cs="Courier New"/>
          <w:b/>
          <w:sz w:val="23"/>
          <w:szCs w:val="23"/>
        </w:rPr>
        <w:t xml:space="preserve"> deste Município, que especifica.</w:t>
      </w:r>
    </w:p>
    <w:p w:rsidR="008544DA" w:rsidRPr="0027626B" w:rsidRDefault="008544DA" w:rsidP="008544DA">
      <w:pPr>
        <w:jc w:val="both"/>
        <w:rPr>
          <w:rFonts w:cs="Courier New"/>
          <w:sz w:val="23"/>
          <w:szCs w:val="23"/>
        </w:rPr>
      </w:pPr>
    </w:p>
    <w:p w:rsidR="008544DA" w:rsidRPr="0027626B" w:rsidRDefault="0027626B" w:rsidP="008544DA">
      <w:pPr>
        <w:ind w:firstLine="1416"/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>MARCO ANTONIO CITADINI</w:t>
      </w:r>
      <w:r w:rsidRPr="0027626B">
        <w:rPr>
          <w:rFonts w:cs="Courier New"/>
          <w:sz w:val="23"/>
          <w:szCs w:val="23"/>
        </w:rPr>
        <w:t>,</w:t>
      </w:r>
      <w:r w:rsidR="008544DA" w:rsidRPr="0027626B">
        <w:rPr>
          <w:rFonts w:cs="Courier New"/>
          <w:sz w:val="23"/>
          <w:szCs w:val="23"/>
        </w:rPr>
        <w:t xml:space="preserve"> Prefeito do Município de Capão Bonito, Estado de São Paulo, no uso de suas atribuições legais, </w:t>
      </w:r>
    </w:p>
    <w:p w:rsidR="008544DA" w:rsidRPr="0027626B" w:rsidRDefault="008544DA" w:rsidP="008544DA">
      <w:pPr>
        <w:jc w:val="both"/>
        <w:rPr>
          <w:rFonts w:cs="Courier New"/>
          <w:sz w:val="23"/>
          <w:szCs w:val="23"/>
        </w:rPr>
      </w:pPr>
    </w:p>
    <w:p w:rsidR="008544DA" w:rsidRPr="0027626B" w:rsidRDefault="008544DA" w:rsidP="008544DA">
      <w:pPr>
        <w:jc w:val="both"/>
        <w:rPr>
          <w:rFonts w:cs="Courier New"/>
          <w:sz w:val="23"/>
          <w:szCs w:val="23"/>
        </w:rPr>
      </w:pPr>
    </w:p>
    <w:p w:rsidR="008544DA" w:rsidRPr="0027626B" w:rsidRDefault="008544DA" w:rsidP="008544DA">
      <w:pPr>
        <w:ind w:left="708" w:firstLine="708"/>
        <w:jc w:val="both"/>
        <w:rPr>
          <w:rFonts w:cs="Courier New"/>
          <w:b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 xml:space="preserve">D E C R E T A: </w:t>
      </w:r>
    </w:p>
    <w:p w:rsidR="005633E6" w:rsidRPr="0027626B" w:rsidRDefault="005633E6" w:rsidP="005633E6">
      <w:pPr>
        <w:jc w:val="both"/>
        <w:rPr>
          <w:rFonts w:cs="Courier New"/>
          <w:sz w:val="23"/>
          <w:szCs w:val="23"/>
        </w:rPr>
      </w:pPr>
    </w:p>
    <w:p w:rsidR="005633E6" w:rsidRPr="0027626B" w:rsidRDefault="005633E6" w:rsidP="005633E6">
      <w:pPr>
        <w:jc w:val="both"/>
        <w:rPr>
          <w:rFonts w:cs="Courier New"/>
          <w:sz w:val="23"/>
          <w:szCs w:val="23"/>
        </w:rPr>
      </w:pPr>
    </w:p>
    <w:p w:rsidR="006D43AE" w:rsidRPr="0027626B" w:rsidRDefault="005633E6" w:rsidP="005633E6">
      <w:pPr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 xml:space="preserve">Art. 1º </w:t>
      </w:r>
      <w:r w:rsidRPr="0027626B">
        <w:rPr>
          <w:rFonts w:cs="Courier New"/>
          <w:sz w:val="23"/>
          <w:szCs w:val="23"/>
        </w:rPr>
        <w:t>Fica proibido o trânsito e estacionamen</w:t>
      </w:r>
      <w:r w:rsidR="0027626B" w:rsidRPr="0027626B">
        <w:rPr>
          <w:rFonts w:cs="Courier New"/>
          <w:sz w:val="23"/>
          <w:szCs w:val="23"/>
        </w:rPr>
        <w:t xml:space="preserve">to de caminhões tritrem, bitrem e os demais denominados Romeu e Julieta e articulados, com comprimento maior que 19 (dezenove) metros ou capacidade de carga maior que 30 (trinta) </w:t>
      </w:r>
      <w:r w:rsidRPr="0027626B">
        <w:rPr>
          <w:rFonts w:cs="Courier New"/>
          <w:sz w:val="23"/>
          <w:szCs w:val="23"/>
        </w:rPr>
        <w:t xml:space="preserve">toneladas nas vias </w:t>
      </w:r>
      <w:r w:rsidR="005E3221">
        <w:rPr>
          <w:rFonts w:cs="Courier New"/>
          <w:sz w:val="23"/>
          <w:szCs w:val="23"/>
        </w:rPr>
        <w:t>da Zona Rural do</w:t>
      </w:r>
      <w:r w:rsidR="0027626B" w:rsidRPr="0027626B">
        <w:rPr>
          <w:rFonts w:cs="Courier New"/>
          <w:sz w:val="23"/>
          <w:szCs w:val="23"/>
        </w:rPr>
        <w:t xml:space="preserve"> Município</w:t>
      </w:r>
      <w:r w:rsidR="005E3221">
        <w:rPr>
          <w:rFonts w:cs="Courier New"/>
          <w:sz w:val="23"/>
          <w:szCs w:val="23"/>
        </w:rPr>
        <w:t xml:space="preserve">. </w:t>
      </w:r>
      <w:r w:rsidR="00F25073">
        <w:rPr>
          <w:rFonts w:cs="Courier New"/>
          <w:sz w:val="23"/>
          <w:szCs w:val="23"/>
        </w:rPr>
        <w:t xml:space="preserve"> </w:t>
      </w:r>
      <w:r w:rsidR="0027626B" w:rsidRPr="0027626B">
        <w:rPr>
          <w:rFonts w:cs="Courier New"/>
          <w:sz w:val="23"/>
          <w:szCs w:val="23"/>
        </w:rPr>
        <w:t xml:space="preserve"> </w:t>
      </w:r>
    </w:p>
    <w:p w:rsidR="005633E6" w:rsidRPr="0027626B" w:rsidRDefault="005633E6" w:rsidP="005633E6">
      <w:pPr>
        <w:jc w:val="both"/>
        <w:rPr>
          <w:rFonts w:cs="Courier New"/>
          <w:b/>
          <w:sz w:val="23"/>
          <w:szCs w:val="23"/>
        </w:rPr>
      </w:pPr>
    </w:p>
    <w:p w:rsidR="008544DA" w:rsidRPr="0027626B" w:rsidRDefault="005633E6" w:rsidP="005633E6">
      <w:pPr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ab/>
        <w:t xml:space="preserve">Parágrafo único. </w:t>
      </w:r>
      <w:r w:rsidRPr="0027626B">
        <w:rPr>
          <w:rFonts w:cs="Courier New"/>
          <w:sz w:val="23"/>
          <w:szCs w:val="23"/>
        </w:rPr>
        <w:t>A proibição encontra exceção no</w:t>
      </w:r>
      <w:r w:rsidR="0099033D" w:rsidRPr="0027626B">
        <w:rPr>
          <w:rFonts w:cs="Courier New"/>
          <w:sz w:val="23"/>
          <w:szCs w:val="23"/>
        </w:rPr>
        <w:t>s</w:t>
      </w:r>
      <w:r w:rsidR="008544DA" w:rsidRPr="0027626B">
        <w:rPr>
          <w:rFonts w:cs="Courier New"/>
          <w:sz w:val="23"/>
          <w:szCs w:val="23"/>
        </w:rPr>
        <w:t xml:space="preserve"> seguintes </w:t>
      </w:r>
      <w:r w:rsidRPr="0027626B">
        <w:rPr>
          <w:rFonts w:cs="Courier New"/>
          <w:sz w:val="23"/>
          <w:szCs w:val="23"/>
        </w:rPr>
        <w:t>caso</w:t>
      </w:r>
      <w:r w:rsidR="008544DA" w:rsidRPr="0027626B">
        <w:rPr>
          <w:rFonts w:cs="Courier New"/>
          <w:sz w:val="23"/>
          <w:szCs w:val="23"/>
        </w:rPr>
        <w:t xml:space="preserve">s: </w:t>
      </w:r>
    </w:p>
    <w:p w:rsidR="008544DA" w:rsidRPr="0027626B" w:rsidRDefault="008544DA" w:rsidP="005633E6">
      <w:pPr>
        <w:jc w:val="both"/>
        <w:rPr>
          <w:rFonts w:cs="Courier New"/>
          <w:sz w:val="23"/>
          <w:szCs w:val="23"/>
        </w:rPr>
      </w:pPr>
    </w:p>
    <w:p w:rsidR="005633E6" w:rsidRPr="0027626B" w:rsidRDefault="008544DA" w:rsidP="008544DA">
      <w:pPr>
        <w:ind w:firstLine="1417"/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>I</w:t>
      </w:r>
      <w:r w:rsidRPr="0027626B">
        <w:rPr>
          <w:rFonts w:cs="Courier New"/>
          <w:sz w:val="23"/>
          <w:szCs w:val="23"/>
        </w:rPr>
        <w:t xml:space="preserve"> -</w:t>
      </w:r>
      <w:r w:rsidR="005633E6" w:rsidRPr="0027626B">
        <w:rPr>
          <w:rFonts w:cs="Courier New"/>
          <w:sz w:val="23"/>
          <w:szCs w:val="23"/>
        </w:rPr>
        <w:t xml:space="preserve"> caminhões que transitam pelas </w:t>
      </w:r>
      <w:r w:rsidR="0027626B" w:rsidRPr="0027626B">
        <w:rPr>
          <w:rFonts w:cs="Courier New"/>
          <w:sz w:val="23"/>
          <w:szCs w:val="23"/>
        </w:rPr>
        <w:t xml:space="preserve">Rodovias Estaduais e SPs </w:t>
      </w:r>
      <w:r w:rsidR="005633E6" w:rsidRPr="0027626B">
        <w:rPr>
          <w:rFonts w:cs="Courier New"/>
          <w:sz w:val="23"/>
          <w:szCs w:val="23"/>
        </w:rPr>
        <w:t>que cortam o Município, SP 250 (Avenida João Antunes Rodrigues e Plácido Batista da Silveira) e SP 127 (Avenida</w:t>
      </w:r>
      <w:r w:rsidRPr="0027626B">
        <w:rPr>
          <w:rFonts w:cs="Courier New"/>
          <w:sz w:val="23"/>
          <w:szCs w:val="23"/>
        </w:rPr>
        <w:t xml:space="preserve"> Capitão Calixto)</w:t>
      </w:r>
      <w:r w:rsidR="0027626B" w:rsidRPr="0027626B">
        <w:rPr>
          <w:rFonts w:cs="Courier New"/>
          <w:sz w:val="23"/>
          <w:szCs w:val="23"/>
        </w:rPr>
        <w:t xml:space="preserve">, SP 258 (Rodovia Francisco Alves Negrão) e SP 181 (Rodovia João Pereira dos </w:t>
      </w:r>
      <w:proofErr w:type="gramStart"/>
      <w:r w:rsidR="0027626B" w:rsidRPr="0027626B">
        <w:rPr>
          <w:rFonts w:cs="Courier New"/>
          <w:sz w:val="23"/>
          <w:szCs w:val="23"/>
        </w:rPr>
        <w:t>Santos Filho</w:t>
      </w:r>
      <w:proofErr w:type="gramEnd"/>
      <w:r w:rsidR="0027626B" w:rsidRPr="0027626B">
        <w:rPr>
          <w:rFonts w:cs="Courier New"/>
          <w:sz w:val="23"/>
          <w:szCs w:val="23"/>
        </w:rPr>
        <w:t xml:space="preserve">); </w:t>
      </w:r>
      <w:r w:rsidRPr="0027626B">
        <w:rPr>
          <w:rFonts w:cs="Courier New"/>
          <w:sz w:val="23"/>
          <w:szCs w:val="23"/>
        </w:rPr>
        <w:t xml:space="preserve"> </w:t>
      </w:r>
    </w:p>
    <w:p w:rsidR="005633E6" w:rsidRPr="0027626B" w:rsidRDefault="005633E6" w:rsidP="005633E6">
      <w:pPr>
        <w:jc w:val="both"/>
        <w:rPr>
          <w:rFonts w:cs="Courier New"/>
          <w:sz w:val="23"/>
          <w:szCs w:val="23"/>
        </w:rPr>
      </w:pPr>
    </w:p>
    <w:p w:rsidR="005633E6" w:rsidRPr="0027626B" w:rsidRDefault="005633E6" w:rsidP="005633E6">
      <w:pPr>
        <w:jc w:val="both"/>
        <w:rPr>
          <w:rFonts w:cs="Courier New"/>
          <w:b/>
          <w:sz w:val="23"/>
          <w:szCs w:val="23"/>
        </w:rPr>
      </w:pPr>
      <w:r w:rsidRPr="0027626B">
        <w:rPr>
          <w:rFonts w:cs="Courier New"/>
          <w:sz w:val="23"/>
          <w:szCs w:val="23"/>
        </w:rPr>
        <w:tab/>
      </w:r>
      <w:r w:rsidR="008544DA" w:rsidRPr="0027626B">
        <w:rPr>
          <w:rFonts w:cs="Courier New"/>
          <w:b/>
          <w:sz w:val="23"/>
          <w:szCs w:val="23"/>
        </w:rPr>
        <w:t>II</w:t>
      </w:r>
      <w:r w:rsidR="008544DA" w:rsidRPr="0027626B">
        <w:rPr>
          <w:rFonts w:cs="Courier New"/>
          <w:sz w:val="23"/>
          <w:szCs w:val="23"/>
        </w:rPr>
        <w:t xml:space="preserve"> - </w:t>
      </w:r>
      <w:r w:rsidR="00F14D6F" w:rsidRPr="0027626B">
        <w:rPr>
          <w:rFonts w:cs="Courier New"/>
          <w:sz w:val="23"/>
          <w:szCs w:val="23"/>
        </w:rPr>
        <w:t>v</w:t>
      </w:r>
      <w:r w:rsidRPr="0027626B">
        <w:rPr>
          <w:rFonts w:cs="Courier New"/>
          <w:sz w:val="23"/>
          <w:szCs w:val="23"/>
        </w:rPr>
        <w:t>eículo</w:t>
      </w:r>
      <w:r w:rsidR="0027626B" w:rsidRPr="0027626B">
        <w:rPr>
          <w:rFonts w:cs="Courier New"/>
          <w:sz w:val="23"/>
          <w:szCs w:val="23"/>
        </w:rPr>
        <w:t>s</w:t>
      </w:r>
      <w:r w:rsidRPr="0027626B">
        <w:rPr>
          <w:rFonts w:cs="Courier New"/>
          <w:sz w:val="23"/>
          <w:szCs w:val="23"/>
        </w:rPr>
        <w:t xml:space="preserve"> quando estiverem a serviço da Administração Pública ou empresas concessionárias, durante serviços ou obras públicas</w:t>
      </w:r>
      <w:r w:rsidR="008544DA" w:rsidRPr="0027626B">
        <w:rPr>
          <w:rFonts w:cs="Courier New"/>
          <w:sz w:val="23"/>
          <w:szCs w:val="23"/>
        </w:rPr>
        <w:t xml:space="preserve">; </w:t>
      </w:r>
    </w:p>
    <w:p w:rsidR="005633E6" w:rsidRPr="0027626B" w:rsidRDefault="005633E6" w:rsidP="005633E6">
      <w:pPr>
        <w:jc w:val="both"/>
        <w:rPr>
          <w:rFonts w:cs="Courier New"/>
          <w:b/>
          <w:sz w:val="23"/>
          <w:szCs w:val="23"/>
        </w:rPr>
      </w:pPr>
    </w:p>
    <w:p w:rsidR="005633E6" w:rsidRPr="0027626B" w:rsidRDefault="005633E6" w:rsidP="005633E6">
      <w:pPr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ab/>
      </w:r>
      <w:r w:rsidR="008544DA" w:rsidRPr="0027626B">
        <w:rPr>
          <w:rFonts w:cs="Courier New"/>
          <w:b/>
          <w:sz w:val="23"/>
          <w:szCs w:val="23"/>
        </w:rPr>
        <w:t>III</w:t>
      </w:r>
      <w:r w:rsidR="008544DA" w:rsidRPr="0027626B">
        <w:rPr>
          <w:rFonts w:cs="Courier New"/>
          <w:sz w:val="23"/>
          <w:szCs w:val="23"/>
        </w:rPr>
        <w:t xml:space="preserve"> -</w:t>
      </w:r>
      <w:r w:rsidR="008544DA" w:rsidRPr="0027626B">
        <w:rPr>
          <w:rFonts w:cs="Courier New"/>
          <w:b/>
          <w:sz w:val="23"/>
          <w:szCs w:val="23"/>
        </w:rPr>
        <w:t xml:space="preserve"> </w:t>
      </w:r>
      <w:r w:rsidR="00F14D6F" w:rsidRPr="0027626B">
        <w:rPr>
          <w:rFonts w:cs="Courier New"/>
          <w:sz w:val="23"/>
          <w:szCs w:val="23"/>
        </w:rPr>
        <w:t>ou</w:t>
      </w:r>
      <w:r w:rsidRPr="0027626B">
        <w:rPr>
          <w:rFonts w:cs="Courier New"/>
          <w:sz w:val="23"/>
          <w:szCs w:val="23"/>
        </w:rPr>
        <w:t xml:space="preserve">tras situações especiais, </w:t>
      </w:r>
      <w:r w:rsidR="00F25073">
        <w:rPr>
          <w:rFonts w:cs="Courier New"/>
          <w:sz w:val="23"/>
          <w:szCs w:val="23"/>
        </w:rPr>
        <w:t xml:space="preserve">hipótese em que </w:t>
      </w:r>
      <w:r w:rsidRPr="0027626B">
        <w:rPr>
          <w:rFonts w:cs="Courier New"/>
          <w:sz w:val="23"/>
          <w:szCs w:val="23"/>
        </w:rPr>
        <w:t>o interessado deverá procurar o Departamento Municipal de Trânsito para análise da situação.</w:t>
      </w:r>
    </w:p>
    <w:p w:rsidR="008544DA" w:rsidRPr="0027626B" w:rsidRDefault="008544DA" w:rsidP="005633E6">
      <w:pPr>
        <w:jc w:val="both"/>
        <w:rPr>
          <w:rFonts w:cs="Courier New"/>
          <w:sz w:val="23"/>
          <w:szCs w:val="23"/>
        </w:rPr>
      </w:pPr>
    </w:p>
    <w:p w:rsidR="008544DA" w:rsidRPr="0027626B" w:rsidRDefault="008544DA" w:rsidP="008544DA">
      <w:pPr>
        <w:ind w:firstLine="1276"/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 xml:space="preserve">Art. 2º </w:t>
      </w:r>
      <w:r w:rsidRPr="0027626B">
        <w:rPr>
          <w:rFonts w:cs="Courier New"/>
          <w:sz w:val="23"/>
          <w:szCs w:val="23"/>
        </w:rPr>
        <w:t>Este Decreto entra em vigor na data de sua publicação</w:t>
      </w:r>
      <w:r w:rsidR="005E3221">
        <w:rPr>
          <w:rFonts w:cs="Courier New"/>
          <w:sz w:val="23"/>
          <w:szCs w:val="23"/>
        </w:rPr>
        <w:t xml:space="preserve">. </w:t>
      </w:r>
      <w:r w:rsidR="0027626B" w:rsidRPr="0027626B">
        <w:rPr>
          <w:rFonts w:cs="Courier New"/>
          <w:sz w:val="23"/>
          <w:szCs w:val="23"/>
        </w:rPr>
        <w:t xml:space="preserve"> </w:t>
      </w:r>
    </w:p>
    <w:p w:rsidR="008544DA" w:rsidRPr="0027626B" w:rsidRDefault="008544DA" w:rsidP="008544DA">
      <w:pPr>
        <w:jc w:val="both"/>
        <w:rPr>
          <w:rFonts w:cs="Courier New"/>
          <w:sz w:val="23"/>
          <w:szCs w:val="23"/>
        </w:rPr>
      </w:pPr>
    </w:p>
    <w:p w:rsidR="008544DA" w:rsidRPr="0027626B" w:rsidRDefault="0027626B" w:rsidP="0027626B">
      <w:pPr>
        <w:ind w:firstLine="0"/>
        <w:jc w:val="both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         </w:t>
      </w:r>
      <w:r w:rsidR="008544DA" w:rsidRPr="0027626B">
        <w:rPr>
          <w:rFonts w:cs="Courier New"/>
          <w:sz w:val="23"/>
          <w:szCs w:val="23"/>
        </w:rPr>
        <w:t xml:space="preserve">Paço Municipal "Doutor João Pereira dos </w:t>
      </w:r>
      <w:proofErr w:type="gramStart"/>
      <w:r w:rsidR="008544DA" w:rsidRPr="0027626B">
        <w:rPr>
          <w:rFonts w:cs="Courier New"/>
          <w:sz w:val="23"/>
          <w:szCs w:val="23"/>
        </w:rPr>
        <w:t>Santos Filho"</w:t>
      </w:r>
      <w:proofErr w:type="gramEnd"/>
      <w:r w:rsidR="008544DA" w:rsidRPr="0027626B">
        <w:rPr>
          <w:rFonts w:cs="Courier New"/>
          <w:sz w:val="23"/>
          <w:szCs w:val="23"/>
        </w:rPr>
        <w:t xml:space="preserve">, </w:t>
      </w:r>
      <w:r w:rsidR="005E3221">
        <w:rPr>
          <w:rFonts w:cs="Courier New"/>
          <w:sz w:val="23"/>
          <w:szCs w:val="23"/>
        </w:rPr>
        <w:t>31</w:t>
      </w:r>
      <w:r w:rsidR="008544DA" w:rsidRPr="0027626B">
        <w:rPr>
          <w:rFonts w:cs="Courier New"/>
          <w:sz w:val="23"/>
          <w:szCs w:val="23"/>
        </w:rPr>
        <w:t xml:space="preserve"> de </w:t>
      </w:r>
      <w:r w:rsidRPr="0027626B">
        <w:rPr>
          <w:rFonts w:cs="Courier New"/>
          <w:sz w:val="23"/>
          <w:szCs w:val="23"/>
        </w:rPr>
        <w:t>julho</w:t>
      </w:r>
      <w:r w:rsidR="008544DA" w:rsidRPr="0027626B">
        <w:rPr>
          <w:rFonts w:cs="Courier New"/>
          <w:sz w:val="23"/>
          <w:szCs w:val="23"/>
        </w:rPr>
        <w:t xml:space="preserve"> de </w:t>
      </w:r>
      <w:r w:rsidRPr="0027626B">
        <w:rPr>
          <w:rFonts w:cs="Courier New"/>
          <w:sz w:val="23"/>
          <w:szCs w:val="23"/>
        </w:rPr>
        <w:t xml:space="preserve">2019. </w:t>
      </w:r>
      <w:r w:rsidR="00962D80" w:rsidRPr="0027626B">
        <w:rPr>
          <w:rFonts w:cs="Courier New"/>
          <w:sz w:val="23"/>
          <w:szCs w:val="23"/>
        </w:rPr>
        <w:t xml:space="preserve"> </w:t>
      </w:r>
      <w:r w:rsidR="008544DA" w:rsidRPr="0027626B">
        <w:rPr>
          <w:rFonts w:cs="Courier New"/>
          <w:sz w:val="23"/>
          <w:szCs w:val="23"/>
        </w:rPr>
        <w:t xml:space="preserve">     </w:t>
      </w:r>
    </w:p>
    <w:p w:rsidR="008544DA" w:rsidRDefault="008544DA" w:rsidP="008544DA">
      <w:pPr>
        <w:jc w:val="both"/>
        <w:rPr>
          <w:rFonts w:cs="Courier New"/>
          <w:sz w:val="23"/>
          <w:szCs w:val="23"/>
        </w:rPr>
      </w:pPr>
    </w:p>
    <w:p w:rsidR="0027626B" w:rsidRPr="0027626B" w:rsidRDefault="0027626B" w:rsidP="008544DA">
      <w:pPr>
        <w:jc w:val="both"/>
        <w:rPr>
          <w:rFonts w:cs="Courier New"/>
          <w:sz w:val="23"/>
          <w:szCs w:val="23"/>
        </w:rPr>
      </w:pPr>
    </w:p>
    <w:p w:rsidR="008544DA" w:rsidRPr="0027626B" w:rsidRDefault="008544DA" w:rsidP="008544DA">
      <w:pPr>
        <w:jc w:val="both"/>
        <w:rPr>
          <w:rFonts w:cs="Courier New"/>
          <w:sz w:val="23"/>
          <w:szCs w:val="23"/>
        </w:rPr>
      </w:pPr>
    </w:p>
    <w:p w:rsidR="008544DA" w:rsidRPr="0027626B" w:rsidRDefault="008544DA" w:rsidP="008544DA">
      <w:pPr>
        <w:jc w:val="both"/>
        <w:rPr>
          <w:rFonts w:cs="Courier New"/>
          <w:b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  <w:t xml:space="preserve">    </w:t>
      </w:r>
      <w:r w:rsidRPr="0027626B">
        <w:rPr>
          <w:rFonts w:cs="Courier New"/>
          <w:b/>
          <w:sz w:val="23"/>
          <w:szCs w:val="23"/>
        </w:rPr>
        <w:tab/>
      </w:r>
      <w:r w:rsidR="0027626B" w:rsidRPr="0027626B">
        <w:rPr>
          <w:rFonts w:cs="Courier New"/>
          <w:b/>
          <w:sz w:val="23"/>
          <w:szCs w:val="23"/>
        </w:rPr>
        <w:t xml:space="preserve">    MARCO ANTONIO CITADINI </w:t>
      </w:r>
    </w:p>
    <w:p w:rsidR="008544DA" w:rsidRPr="0027626B" w:rsidRDefault="008544DA" w:rsidP="008544DA">
      <w:pPr>
        <w:jc w:val="both"/>
        <w:rPr>
          <w:rFonts w:cs="Courier New"/>
          <w:b/>
          <w:sz w:val="23"/>
          <w:szCs w:val="23"/>
        </w:rPr>
      </w:pPr>
      <w:r w:rsidRPr="0027626B">
        <w:rPr>
          <w:rFonts w:cs="Courier New"/>
          <w:b/>
          <w:sz w:val="23"/>
          <w:szCs w:val="23"/>
        </w:rPr>
        <w:t xml:space="preserve">   </w:t>
      </w: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</w:r>
      <w:r w:rsidRPr="0027626B">
        <w:rPr>
          <w:rFonts w:cs="Courier New"/>
          <w:b/>
          <w:sz w:val="23"/>
          <w:szCs w:val="23"/>
        </w:rPr>
        <w:tab/>
        <w:t xml:space="preserve">      Prefeito Municipal </w:t>
      </w:r>
    </w:p>
    <w:p w:rsidR="008544DA" w:rsidRDefault="008544DA" w:rsidP="008544DA">
      <w:pPr>
        <w:tabs>
          <w:tab w:val="left" w:pos="1418"/>
        </w:tabs>
        <w:jc w:val="both"/>
        <w:rPr>
          <w:rFonts w:cs="Courier New"/>
          <w:sz w:val="23"/>
          <w:szCs w:val="23"/>
        </w:rPr>
      </w:pPr>
    </w:p>
    <w:p w:rsidR="005E3221" w:rsidRPr="0027626B" w:rsidRDefault="005E3221" w:rsidP="008544DA">
      <w:pPr>
        <w:tabs>
          <w:tab w:val="left" w:pos="1418"/>
        </w:tabs>
        <w:jc w:val="both"/>
        <w:rPr>
          <w:rFonts w:cs="Courier New"/>
          <w:sz w:val="23"/>
          <w:szCs w:val="23"/>
        </w:rPr>
      </w:pPr>
    </w:p>
    <w:p w:rsidR="008544DA" w:rsidRDefault="008544DA" w:rsidP="008544DA">
      <w:pPr>
        <w:ind w:left="708" w:firstLine="708"/>
        <w:jc w:val="both"/>
        <w:rPr>
          <w:rFonts w:cs="Courier New"/>
          <w:sz w:val="23"/>
          <w:szCs w:val="23"/>
        </w:rPr>
      </w:pPr>
      <w:r w:rsidRPr="0027626B">
        <w:rPr>
          <w:rFonts w:cs="Courier New"/>
          <w:sz w:val="23"/>
          <w:szCs w:val="23"/>
        </w:rPr>
        <w:t xml:space="preserve">Publicado e afixado na SPG, registrado na data supra. </w:t>
      </w:r>
    </w:p>
    <w:p w:rsidR="0027626B" w:rsidRDefault="0027626B" w:rsidP="0027626B">
      <w:pPr>
        <w:ind w:firstLine="0"/>
        <w:jc w:val="both"/>
        <w:rPr>
          <w:rFonts w:cs="Courier New"/>
          <w:sz w:val="23"/>
          <w:szCs w:val="23"/>
        </w:rPr>
      </w:pPr>
    </w:p>
    <w:sectPr w:rsidR="0027626B" w:rsidSect="00881EC0">
      <w:pgSz w:w="11906" w:h="16838" w:code="9"/>
      <w:pgMar w:top="238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633E6"/>
    <w:rsid w:val="00036799"/>
    <w:rsid w:val="00073EFE"/>
    <w:rsid w:val="001647B1"/>
    <w:rsid w:val="001C7029"/>
    <w:rsid w:val="00201480"/>
    <w:rsid w:val="0027626B"/>
    <w:rsid w:val="002E5BDC"/>
    <w:rsid w:val="005227A3"/>
    <w:rsid w:val="005633E6"/>
    <w:rsid w:val="005E3221"/>
    <w:rsid w:val="005E7117"/>
    <w:rsid w:val="00622983"/>
    <w:rsid w:val="006D43AE"/>
    <w:rsid w:val="008544DA"/>
    <w:rsid w:val="00881EC0"/>
    <w:rsid w:val="00924861"/>
    <w:rsid w:val="00962D80"/>
    <w:rsid w:val="00963BA7"/>
    <w:rsid w:val="0099033D"/>
    <w:rsid w:val="00991FE3"/>
    <w:rsid w:val="009B317F"/>
    <w:rsid w:val="009D7FD2"/>
    <w:rsid w:val="00BC6EED"/>
    <w:rsid w:val="00CA6449"/>
    <w:rsid w:val="00CB3FA5"/>
    <w:rsid w:val="00D05B54"/>
    <w:rsid w:val="00E51796"/>
    <w:rsid w:val="00F02AA6"/>
    <w:rsid w:val="00F14D6F"/>
    <w:rsid w:val="00F2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2019-07-31T18:44:00Z</cp:lastPrinted>
  <dcterms:created xsi:type="dcterms:W3CDTF">2019-07-31T18:45:00Z</dcterms:created>
  <dcterms:modified xsi:type="dcterms:W3CDTF">2019-07-31T18:45:00Z</dcterms:modified>
</cp:coreProperties>
</file>