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7B" w:rsidRPr="00C3189B" w:rsidRDefault="00FD123B" w:rsidP="00873F39">
      <w:pPr>
        <w:ind w:firstLine="0"/>
        <w:jc w:val="both"/>
        <w:rPr>
          <w:rFonts w:ascii="Verdana" w:eastAsia="Times New Roman" w:hAnsi="Verdana" w:cs="Courier New"/>
          <w:b/>
          <w:bCs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ab/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ab/>
      </w:r>
      <w:r w:rsidR="000D453D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LEI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Nº</w:t>
      </w:r>
      <w:r w:rsidR="00BD20D1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3723AE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4.650,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DE</w:t>
      </w:r>
      <w:r w:rsidR="00873F39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C3189B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14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DE</w:t>
      </w:r>
      <w:r w:rsidR="00873F39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3723AE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OUTUBRO</w:t>
      </w:r>
      <w:r w:rsidR="00EF2E75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DE </w:t>
      </w:r>
      <w:r w:rsidR="00DC2AF1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2019. </w:t>
      </w:r>
      <w:r w:rsidR="00EF2E75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0D453D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CF59E6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</w:p>
    <w:p w:rsidR="005E0256" w:rsidRPr="00C3189B" w:rsidRDefault="00D01745" w:rsidP="00873F39">
      <w:pPr>
        <w:ind w:firstLine="0"/>
        <w:jc w:val="both"/>
        <w:rPr>
          <w:rFonts w:ascii="Verdana" w:eastAsia="Times New Roman" w:hAnsi="Verdana" w:cs="Courier New"/>
          <w:b/>
          <w:bCs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</w:p>
    <w:p w:rsidR="00F83D7B" w:rsidRPr="00C3189B" w:rsidRDefault="00F83D7B" w:rsidP="00DC2AF1">
      <w:pPr>
        <w:ind w:left="3969" w:firstLine="0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Dispõe sobre</w:t>
      </w:r>
      <w:r w:rsidR="00E079A5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="00E8281B" w:rsidRPr="00C3189B">
        <w:rPr>
          <w:rFonts w:ascii="Verdana" w:eastAsia="Times New Roman" w:hAnsi="Verdana" w:cs="Courier New"/>
          <w:b/>
          <w:szCs w:val="24"/>
          <w:lang w:eastAsia="pt-BR"/>
        </w:rPr>
        <w:t>altera</w:t>
      </w:r>
      <w:r w:rsidR="00B04ADB" w:rsidRPr="00C3189B">
        <w:rPr>
          <w:rFonts w:ascii="Verdana" w:eastAsia="Times New Roman" w:hAnsi="Verdana" w:cs="Courier New"/>
          <w:b/>
          <w:szCs w:val="24"/>
          <w:lang w:eastAsia="pt-BR"/>
        </w:rPr>
        <w:t>ções</w:t>
      </w:r>
      <w:r w:rsidR="00A92BEF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="00B04ADB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na </w:t>
      </w:r>
      <w:r w:rsidR="004337AC" w:rsidRPr="00C3189B">
        <w:rPr>
          <w:rFonts w:ascii="Verdana" w:eastAsia="Times New Roman" w:hAnsi="Verdana" w:cs="Courier New"/>
          <w:b/>
          <w:szCs w:val="24"/>
          <w:lang w:eastAsia="pt-BR"/>
        </w:rPr>
        <w:t>Lei Municipal</w:t>
      </w:r>
      <w:r w:rsidR="006F4763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n</w:t>
      </w:r>
      <w:r w:rsidR="00873F39" w:rsidRPr="00C3189B">
        <w:rPr>
          <w:rFonts w:ascii="Verdana" w:eastAsia="Times New Roman" w:hAnsi="Verdana" w:cs="Courier New"/>
          <w:b/>
          <w:szCs w:val="24"/>
          <w:lang w:eastAsia="pt-BR"/>
        </w:rPr>
        <w:t>º</w:t>
      </w:r>
      <w:r w:rsidR="00EF2E75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="00B04ADB" w:rsidRPr="00C3189B">
        <w:rPr>
          <w:rFonts w:ascii="Verdana" w:eastAsia="Times New Roman" w:hAnsi="Verdana" w:cs="Courier New"/>
          <w:b/>
          <w:szCs w:val="24"/>
          <w:lang w:eastAsia="pt-BR"/>
        </w:rPr>
        <w:t>2.272/2001, que dispõe sobre</w:t>
      </w:r>
      <w:r w:rsidR="00E8281B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="00B04ADB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o Conselho Municipal de Cultura e da Política Cultural do Município e o Fundo Municipal de Cultura e dá outras providências. </w:t>
      </w:r>
    </w:p>
    <w:p w:rsidR="00FF7E60" w:rsidRPr="00C3189B" w:rsidRDefault="00FF7E60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873F39" w:rsidRPr="00C3189B" w:rsidRDefault="00873F39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873F39" w:rsidRPr="00C3189B" w:rsidRDefault="00873F39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873F39" w:rsidRPr="00C3189B" w:rsidRDefault="00873F39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CF59E6" w:rsidRPr="00C3189B" w:rsidRDefault="00EF2E75" w:rsidP="00873F39">
      <w:pPr>
        <w:ind w:firstLine="1417"/>
        <w:jc w:val="both"/>
        <w:rPr>
          <w:rFonts w:ascii="Verdana" w:hAnsi="Verdana" w:cs="Courier New"/>
          <w:szCs w:val="24"/>
        </w:rPr>
      </w:pPr>
      <w:r w:rsidRPr="00C3189B">
        <w:rPr>
          <w:rFonts w:ascii="Verdana" w:hAnsi="Verdana" w:cs="Courier New"/>
          <w:b/>
          <w:szCs w:val="24"/>
        </w:rPr>
        <w:t>MARCO ANTONIO CITADINI,</w:t>
      </w:r>
      <w:r w:rsidR="00E079A5" w:rsidRPr="00C3189B">
        <w:rPr>
          <w:rFonts w:ascii="Verdana" w:hAnsi="Verdana" w:cs="Courier New"/>
          <w:b/>
          <w:szCs w:val="24"/>
        </w:rPr>
        <w:t xml:space="preserve"> </w:t>
      </w:r>
      <w:r w:rsidR="00CF59E6" w:rsidRPr="00C3189B">
        <w:rPr>
          <w:rFonts w:ascii="Verdana" w:hAnsi="Verdana" w:cs="Courier New"/>
          <w:szCs w:val="24"/>
        </w:rPr>
        <w:t>Prefeito do Município de Capão Bonito, Estado de São Paulo, no uso de suas atribuições legais,</w:t>
      </w:r>
    </w:p>
    <w:p w:rsidR="00CF59E6" w:rsidRPr="00C3189B" w:rsidRDefault="00CF59E6" w:rsidP="00873F39">
      <w:pPr>
        <w:jc w:val="both"/>
        <w:rPr>
          <w:rFonts w:ascii="Verdana" w:hAnsi="Verdana" w:cs="Courier New"/>
          <w:szCs w:val="24"/>
        </w:rPr>
      </w:pPr>
    </w:p>
    <w:p w:rsidR="00CF59E6" w:rsidRPr="00C3189B" w:rsidRDefault="00CF59E6" w:rsidP="00873F39">
      <w:pPr>
        <w:jc w:val="both"/>
        <w:rPr>
          <w:rFonts w:ascii="Verdana" w:hAnsi="Verdana" w:cs="Courier New"/>
          <w:szCs w:val="24"/>
        </w:rPr>
      </w:pPr>
    </w:p>
    <w:p w:rsidR="00CF59E6" w:rsidRPr="00C3189B" w:rsidRDefault="00CF59E6" w:rsidP="00873F39">
      <w:pPr>
        <w:jc w:val="both"/>
        <w:rPr>
          <w:rFonts w:ascii="Verdana" w:hAnsi="Verdana" w:cs="Courier New"/>
          <w:szCs w:val="24"/>
        </w:rPr>
      </w:pPr>
      <w:r w:rsidRPr="00C3189B">
        <w:rPr>
          <w:rFonts w:ascii="Verdana" w:hAnsi="Verdana" w:cs="Courier New"/>
          <w:szCs w:val="24"/>
        </w:rPr>
        <w:tab/>
      </w:r>
      <w:r w:rsidRPr="00C3189B">
        <w:rPr>
          <w:rFonts w:ascii="Verdana" w:hAnsi="Verdana" w:cs="Courier New"/>
          <w:b/>
          <w:szCs w:val="24"/>
        </w:rPr>
        <w:t xml:space="preserve">FAZ SABER </w:t>
      </w:r>
      <w:r w:rsidRPr="00C3189B">
        <w:rPr>
          <w:rFonts w:ascii="Verdana" w:hAnsi="Verdana" w:cs="Courier New"/>
          <w:szCs w:val="24"/>
        </w:rPr>
        <w:t>que a Câmara Municipal aprovou e é promulgada a seguinte Lei:</w:t>
      </w:r>
      <w:r w:rsidR="00873F39" w:rsidRPr="00C3189B">
        <w:rPr>
          <w:rFonts w:ascii="Verdana" w:hAnsi="Verdana" w:cs="Courier New"/>
          <w:szCs w:val="24"/>
        </w:rPr>
        <w:t xml:space="preserve"> </w:t>
      </w:r>
    </w:p>
    <w:p w:rsidR="00CF59E6" w:rsidRPr="00C3189B" w:rsidRDefault="00CF59E6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CF59E6" w:rsidRPr="00C3189B" w:rsidRDefault="00CF59E6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8F7889" w:rsidRPr="00C3189B" w:rsidRDefault="00DD1F31" w:rsidP="00873F39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A</w:t>
      </w:r>
      <w:r w:rsidR="00873F39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rt.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F83D7B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1º</w:t>
      </w:r>
      <w:r w:rsidR="00FD123B" w:rsidRPr="00C3189B">
        <w:rPr>
          <w:rFonts w:ascii="Verdana" w:eastAsia="Times New Roman" w:hAnsi="Verdana" w:cs="Courier New"/>
          <w:szCs w:val="24"/>
          <w:lang w:eastAsia="pt-BR"/>
        </w:rPr>
        <w:t xml:space="preserve"> Fica</w:t>
      </w:r>
      <w:r w:rsidR="00E8281B" w:rsidRPr="00C3189B">
        <w:rPr>
          <w:rFonts w:ascii="Verdana" w:eastAsia="Times New Roman" w:hAnsi="Verdana" w:cs="Courier New"/>
          <w:szCs w:val="24"/>
          <w:lang w:eastAsia="pt-BR"/>
        </w:rPr>
        <w:t xml:space="preserve"> altera</w:t>
      </w:r>
      <w:r w:rsidR="008B7880" w:rsidRPr="00C3189B">
        <w:rPr>
          <w:rFonts w:ascii="Verdana" w:eastAsia="Times New Roman" w:hAnsi="Verdana" w:cs="Courier New"/>
          <w:szCs w:val="24"/>
          <w:lang w:eastAsia="pt-BR"/>
        </w:rPr>
        <w:t xml:space="preserve">do o </w:t>
      </w:r>
      <w:r w:rsidR="000D453D" w:rsidRPr="00C3189B">
        <w:rPr>
          <w:rFonts w:ascii="Verdana" w:eastAsia="Times New Roman" w:hAnsi="Verdana" w:cs="Courier New"/>
          <w:szCs w:val="24"/>
          <w:lang w:eastAsia="pt-BR"/>
        </w:rPr>
        <w:t xml:space="preserve">artigo </w:t>
      </w:r>
      <w:r w:rsidR="00B04ADB" w:rsidRPr="00C3189B">
        <w:rPr>
          <w:rFonts w:ascii="Verdana" w:eastAsia="Times New Roman" w:hAnsi="Verdana" w:cs="Courier New"/>
          <w:szCs w:val="24"/>
          <w:lang w:eastAsia="pt-BR"/>
        </w:rPr>
        <w:t>2º</w:t>
      </w:r>
      <w:r w:rsidR="000D453D"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  <w:r w:rsidR="006F4763" w:rsidRPr="00C3189B">
        <w:rPr>
          <w:rFonts w:ascii="Verdana" w:eastAsia="Times New Roman" w:hAnsi="Verdana" w:cs="Courier New"/>
          <w:szCs w:val="24"/>
          <w:lang w:eastAsia="pt-BR"/>
        </w:rPr>
        <w:t>da Lei Municipal n</w:t>
      </w:r>
      <w:r w:rsidR="00873F39" w:rsidRPr="00C3189B">
        <w:rPr>
          <w:rFonts w:ascii="Verdana" w:eastAsia="Times New Roman" w:hAnsi="Verdana" w:cs="Courier New"/>
          <w:szCs w:val="24"/>
          <w:lang w:eastAsia="pt-BR"/>
        </w:rPr>
        <w:t>º</w:t>
      </w:r>
      <w:r w:rsidR="006F4763"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  <w:r w:rsidR="00B04ADB" w:rsidRPr="00C3189B">
        <w:rPr>
          <w:rFonts w:ascii="Verdana" w:eastAsia="Times New Roman" w:hAnsi="Verdana" w:cs="Courier New"/>
          <w:szCs w:val="24"/>
          <w:lang w:eastAsia="pt-BR"/>
        </w:rPr>
        <w:t>2.272,</w:t>
      </w:r>
      <w:r w:rsidR="00E8281B" w:rsidRPr="00C3189B">
        <w:rPr>
          <w:rFonts w:ascii="Verdana" w:eastAsia="Times New Roman" w:hAnsi="Verdana" w:cs="Courier New"/>
          <w:szCs w:val="24"/>
          <w:lang w:eastAsia="pt-BR"/>
        </w:rPr>
        <w:t xml:space="preserve"> de </w:t>
      </w:r>
      <w:r w:rsidR="00B04ADB" w:rsidRPr="00C3189B">
        <w:rPr>
          <w:rFonts w:ascii="Verdana" w:eastAsia="Times New Roman" w:hAnsi="Verdana" w:cs="Courier New"/>
          <w:szCs w:val="24"/>
          <w:lang w:eastAsia="pt-BR"/>
        </w:rPr>
        <w:t>27</w:t>
      </w:r>
      <w:r w:rsidR="00E8281B" w:rsidRPr="00C3189B">
        <w:rPr>
          <w:rFonts w:ascii="Verdana" w:eastAsia="Times New Roman" w:hAnsi="Verdana" w:cs="Courier New"/>
          <w:szCs w:val="24"/>
          <w:lang w:eastAsia="pt-BR"/>
        </w:rPr>
        <w:t xml:space="preserve"> de </w:t>
      </w:r>
      <w:r w:rsidR="00B04ADB" w:rsidRPr="00C3189B">
        <w:rPr>
          <w:rFonts w:ascii="Verdana" w:eastAsia="Times New Roman" w:hAnsi="Verdana" w:cs="Courier New"/>
          <w:szCs w:val="24"/>
          <w:lang w:eastAsia="pt-BR"/>
        </w:rPr>
        <w:t>novembro</w:t>
      </w:r>
      <w:r w:rsidR="00E8281B" w:rsidRPr="00C3189B">
        <w:rPr>
          <w:rFonts w:ascii="Verdana" w:eastAsia="Times New Roman" w:hAnsi="Verdana" w:cs="Courier New"/>
          <w:szCs w:val="24"/>
          <w:lang w:eastAsia="pt-BR"/>
        </w:rPr>
        <w:t xml:space="preserve"> de </w:t>
      </w:r>
      <w:r w:rsidR="00B04ADB" w:rsidRPr="00C3189B">
        <w:rPr>
          <w:rFonts w:ascii="Verdana" w:eastAsia="Times New Roman" w:hAnsi="Verdana" w:cs="Courier New"/>
          <w:szCs w:val="24"/>
          <w:lang w:eastAsia="pt-BR"/>
        </w:rPr>
        <w:t>2001,</w:t>
      </w:r>
      <w:r w:rsidR="00E8281B" w:rsidRPr="00C3189B">
        <w:rPr>
          <w:rFonts w:ascii="Verdana" w:eastAsia="Times New Roman" w:hAnsi="Verdana" w:cs="Courier New"/>
          <w:szCs w:val="24"/>
          <w:lang w:eastAsia="pt-BR"/>
        </w:rPr>
        <w:t xml:space="preserve"> que passa a vigorar </w:t>
      </w:r>
      <w:r w:rsidR="00A92BEF" w:rsidRPr="00C3189B">
        <w:rPr>
          <w:rFonts w:ascii="Verdana" w:eastAsia="Times New Roman" w:hAnsi="Verdana" w:cs="Courier New"/>
          <w:szCs w:val="24"/>
          <w:lang w:eastAsia="pt-BR"/>
        </w:rPr>
        <w:t xml:space="preserve">da seguinte forma: </w:t>
      </w:r>
    </w:p>
    <w:p w:rsidR="00E8281B" w:rsidRPr="00C3189B" w:rsidRDefault="00E8281B" w:rsidP="00873F39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B04ADB" w:rsidRPr="00C3189B" w:rsidRDefault="00E8281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“Art.</w:t>
      </w:r>
      <w:r w:rsidR="008B7880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proofErr w:type="gramStart"/>
      <w:r w:rsidR="00B04ADB" w:rsidRPr="00C3189B">
        <w:rPr>
          <w:rFonts w:ascii="Verdana" w:eastAsia="Times New Roman" w:hAnsi="Verdana" w:cs="Courier New"/>
          <w:b/>
          <w:szCs w:val="24"/>
          <w:lang w:eastAsia="pt-BR"/>
        </w:rPr>
        <w:t>2º ...</w:t>
      </w:r>
      <w:proofErr w:type="gramEnd"/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§ </w:t>
      </w:r>
      <w:proofErr w:type="gramStart"/>
      <w:r w:rsidRPr="00C3189B">
        <w:rPr>
          <w:rFonts w:ascii="Verdana" w:eastAsia="Times New Roman" w:hAnsi="Verdana" w:cs="Courier New"/>
          <w:b/>
          <w:szCs w:val="24"/>
          <w:lang w:eastAsia="pt-BR"/>
        </w:rPr>
        <w:t>1º ...</w:t>
      </w:r>
      <w:proofErr w:type="gramEnd"/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I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 – Artes Cênicas: abrangendo teatro, circo e todas as modalidades e técnicas envolvidas; </w:t>
      </w:r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Artes Visuais: abrangendo artes plásticas, fotografias, artes gráficas, “design”, desenho, histórias em quadrinhos e ilustrações; </w:t>
      </w:r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III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Artes Audiovisuais: abrangendo cinema, rádio, vídeo, plataformas digitais; </w:t>
      </w:r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IV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Dança: abrangendo todas as expressões corporais e estilos; </w:t>
      </w:r>
    </w:p>
    <w:p w:rsidR="00B04ADB" w:rsidRPr="00C3189B" w:rsidRDefault="00B04ADB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V </w:t>
      </w:r>
      <w:r w:rsidR="002B0122" w:rsidRPr="00C3189B">
        <w:rPr>
          <w:rFonts w:ascii="Verdana" w:eastAsia="Times New Roman" w:hAnsi="Verdana" w:cs="Courier New"/>
          <w:szCs w:val="24"/>
          <w:lang w:eastAsia="pt-BR"/>
        </w:rPr>
        <w:t>–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  <w:r w:rsidR="002B0122" w:rsidRPr="00C3189B">
        <w:rPr>
          <w:rFonts w:ascii="Verdana" w:eastAsia="Times New Roman" w:hAnsi="Verdana" w:cs="Courier New"/>
          <w:szCs w:val="24"/>
          <w:lang w:eastAsia="pt-BR"/>
        </w:rPr>
        <w:t xml:space="preserve">Eventos de Rua e Artes Urbanas: abrangendo eventos voltados a população em geral, incluindo apresentações musicais, </w:t>
      </w:r>
      <w:proofErr w:type="gramStart"/>
      <w:r w:rsidR="002B0122" w:rsidRPr="00C3189B">
        <w:rPr>
          <w:rFonts w:ascii="Verdana" w:eastAsia="Times New Roman" w:hAnsi="Verdana" w:cs="Courier New"/>
          <w:szCs w:val="24"/>
          <w:lang w:eastAsia="pt-BR"/>
        </w:rPr>
        <w:t>dança,</w:t>
      </w:r>
      <w:proofErr w:type="gramEnd"/>
      <w:r w:rsidR="002B0122" w:rsidRPr="00C3189B">
        <w:rPr>
          <w:rFonts w:ascii="Verdana" w:eastAsia="Times New Roman" w:hAnsi="Verdana" w:cs="Courier New"/>
          <w:szCs w:val="24"/>
          <w:lang w:eastAsia="pt-BR"/>
        </w:rPr>
        <w:t xml:space="preserve"> grafite e outros movimentos;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VI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Literatura: abrangendo grupos de leitura, escritores, bibliotecas, editores;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VII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Música: abrangendo toda a arte de se exprimir através de sons;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VII</w:t>
      </w:r>
      <w:r w:rsidR="007F6E19"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Patrimônio; abrangendo arquitetura, arqueologia, museus, antropologia, gastronomia, artesanato, festas típicas, história e sociologia; </w:t>
      </w:r>
    </w:p>
    <w:p w:rsidR="00E8281B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lastRenderedPageBreak/>
        <w:t xml:space="preserve">IX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Sociedade e Instituições Sociais: abrangendo ONG’s, grupos e movimentos de resistência, centrais sindicais e entidades estudantis, empresários e associações. 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§ </w:t>
      </w:r>
      <w:proofErr w:type="gramStart"/>
      <w:r w:rsidRPr="00C3189B">
        <w:rPr>
          <w:rFonts w:ascii="Verdana" w:eastAsia="Times New Roman" w:hAnsi="Verdana" w:cs="Courier New"/>
          <w:b/>
          <w:szCs w:val="24"/>
          <w:lang w:eastAsia="pt-BR"/>
        </w:rPr>
        <w:t>2º ...</w:t>
      </w:r>
      <w:proofErr w:type="gramEnd"/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09 (nove) membros da Sociedade Civil;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II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– 02 (dois) membros do Poder Público Municipal.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§ 3º</w:t>
      </w:r>
      <w:r w:rsidR="00BD20D1" w:rsidRPr="00C3189B">
        <w:rPr>
          <w:rFonts w:ascii="Verdana" w:eastAsia="Times New Roman" w:hAnsi="Verdana" w:cs="Courier New"/>
          <w:b/>
          <w:szCs w:val="24"/>
          <w:lang w:eastAsia="pt-BR"/>
        </w:rPr>
        <w:t>.</w:t>
      </w: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O Presidente exercerá mandato de 02 (dois) anos, com direito a 01 (uma) reeleição, e os membros terão tempo indeterminado no Conselho.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(</w:t>
      </w:r>
      <w:r w:rsidR="00EA0A4E" w:rsidRPr="00C3189B">
        <w:rPr>
          <w:rFonts w:ascii="Verdana" w:eastAsia="Times New Roman" w:hAnsi="Verdana" w:cs="Courier New"/>
          <w:b/>
          <w:szCs w:val="24"/>
          <w:lang w:eastAsia="pt-BR"/>
        </w:rPr>
        <w:t>...)</w:t>
      </w: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</w:p>
    <w:p w:rsidR="002B0122" w:rsidRPr="00C3189B" w:rsidRDefault="002B0122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b/>
          <w:szCs w:val="24"/>
          <w:lang w:eastAsia="pt-BR"/>
        </w:rPr>
      </w:pPr>
    </w:p>
    <w:p w:rsidR="00EA0A4E" w:rsidRPr="00C3189B" w:rsidRDefault="00EA0A4E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§ 8º</w:t>
      </w:r>
      <w:r w:rsidR="00BD20D1" w:rsidRPr="00C3189B">
        <w:rPr>
          <w:rFonts w:ascii="Verdana" w:eastAsia="Times New Roman" w:hAnsi="Verdana" w:cs="Courier New"/>
          <w:b/>
          <w:szCs w:val="24"/>
          <w:lang w:eastAsia="pt-BR"/>
        </w:rPr>
        <w:t>.</w:t>
      </w: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No desligamento deste Conselho, recomenda-se a indicação de um novo candidato a vaga remanescente”. </w:t>
      </w:r>
    </w:p>
    <w:p w:rsidR="00EA0A4E" w:rsidRPr="00C3189B" w:rsidRDefault="00EA0A4E" w:rsidP="00DC2AF1">
      <w:pPr>
        <w:tabs>
          <w:tab w:val="left" w:pos="3119"/>
        </w:tabs>
        <w:ind w:left="1416" w:firstLine="2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EA0A4E" w:rsidRPr="00C3189B" w:rsidRDefault="00EA0A4E" w:rsidP="00EA0A4E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Art. 2º 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Altera-se o inciso III do § 1º do artigo 4º da Lei Municipal nº 2.272, de 27 de novembro de 2001, que passa a vigorar com a seguinte redação: </w:t>
      </w:r>
    </w:p>
    <w:p w:rsidR="00EA0A4E" w:rsidRPr="00C3189B" w:rsidRDefault="00EA0A4E" w:rsidP="00EA0A4E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EA0A4E" w:rsidRPr="00C3189B" w:rsidRDefault="00EA0A4E" w:rsidP="00EA0A4E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>I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  <w:proofErr w:type="gramStart"/>
      <w:r w:rsidRPr="00C3189B">
        <w:rPr>
          <w:rFonts w:ascii="Verdana" w:eastAsia="Times New Roman" w:hAnsi="Verdana" w:cs="Courier New"/>
          <w:szCs w:val="24"/>
          <w:lang w:eastAsia="pt-BR"/>
        </w:rPr>
        <w:t>- ...</w:t>
      </w:r>
      <w:proofErr w:type="gramEnd"/>
    </w:p>
    <w:p w:rsidR="00EA0A4E" w:rsidRPr="00C3189B" w:rsidRDefault="00EA0A4E" w:rsidP="00EA0A4E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szCs w:val="24"/>
          <w:lang w:eastAsia="pt-BR"/>
        </w:rPr>
        <w:t xml:space="preserve">II </w:t>
      </w:r>
      <w:proofErr w:type="gramStart"/>
      <w:r w:rsidRPr="00C3189B">
        <w:rPr>
          <w:rFonts w:ascii="Verdana" w:eastAsia="Times New Roman" w:hAnsi="Verdana" w:cs="Courier New"/>
          <w:szCs w:val="24"/>
          <w:lang w:eastAsia="pt-BR"/>
        </w:rPr>
        <w:t>- ...</w:t>
      </w:r>
      <w:proofErr w:type="gramEnd"/>
      <w:r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</w:p>
    <w:p w:rsidR="00EA0A4E" w:rsidRPr="00C3189B" w:rsidRDefault="00EA0A4E" w:rsidP="00EA0A4E">
      <w:pPr>
        <w:tabs>
          <w:tab w:val="left" w:pos="3119"/>
        </w:tabs>
        <w:ind w:left="1418" w:firstLine="0"/>
        <w:jc w:val="both"/>
        <w:rPr>
          <w:rFonts w:ascii="Verdana" w:eastAsia="Times New Roman" w:hAnsi="Verdana" w:cs="Courier New"/>
          <w:szCs w:val="24"/>
          <w:lang w:eastAsia="pt-BR"/>
        </w:rPr>
      </w:pPr>
      <w:proofErr w:type="gramStart"/>
      <w:r w:rsidRPr="00C3189B">
        <w:rPr>
          <w:rFonts w:ascii="Verdana" w:eastAsia="Times New Roman" w:hAnsi="Verdana" w:cs="Courier New"/>
          <w:b/>
          <w:szCs w:val="24"/>
          <w:lang w:eastAsia="pt-BR"/>
        </w:rPr>
        <w:t>III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 – a formação da Plenária da Assembleia será constituída por todos os membros efetivos do Conselho (Titulares e Suplentes)”</w:t>
      </w:r>
      <w:proofErr w:type="gramEnd"/>
      <w:r w:rsidRPr="00C3189B">
        <w:rPr>
          <w:rFonts w:ascii="Verdana" w:eastAsia="Times New Roman" w:hAnsi="Verdana" w:cs="Courier New"/>
          <w:szCs w:val="24"/>
          <w:lang w:eastAsia="pt-BR"/>
        </w:rPr>
        <w:t xml:space="preserve">. </w:t>
      </w:r>
    </w:p>
    <w:p w:rsidR="008B7880" w:rsidRPr="00C3189B" w:rsidRDefault="008B7880" w:rsidP="00A92BEF">
      <w:pPr>
        <w:tabs>
          <w:tab w:val="left" w:pos="3119"/>
        </w:tabs>
        <w:ind w:firstLine="1418"/>
        <w:jc w:val="both"/>
        <w:rPr>
          <w:rFonts w:ascii="Verdana" w:hAnsi="Verdana" w:cs="Courier New"/>
          <w:b/>
          <w:color w:val="333333"/>
          <w:szCs w:val="24"/>
        </w:rPr>
      </w:pPr>
      <w:bookmarkStart w:id="0" w:name="_GoBack"/>
      <w:bookmarkEnd w:id="0"/>
    </w:p>
    <w:p w:rsidR="00F57F73" w:rsidRPr="00C3189B" w:rsidRDefault="00DD1F31" w:rsidP="00A92BEF">
      <w:pPr>
        <w:tabs>
          <w:tab w:val="left" w:pos="3119"/>
        </w:tabs>
        <w:ind w:firstLine="1418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hAnsi="Verdana" w:cs="Courier New"/>
          <w:b/>
          <w:color w:val="333333"/>
          <w:szCs w:val="24"/>
        </w:rPr>
        <w:t>A</w:t>
      </w:r>
      <w:r w:rsidR="00873F39" w:rsidRPr="00C3189B">
        <w:rPr>
          <w:rFonts w:ascii="Verdana" w:hAnsi="Verdana" w:cs="Courier New"/>
          <w:b/>
          <w:color w:val="333333"/>
          <w:szCs w:val="24"/>
        </w:rPr>
        <w:t>rt.</w:t>
      </w:r>
      <w:r w:rsidR="00EF2E75" w:rsidRPr="00C3189B">
        <w:rPr>
          <w:rFonts w:ascii="Verdana" w:hAnsi="Verdana" w:cs="Courier New"/>
          <w:b/>
          <w:color w:val="333333"/>
          <w:szCs w:val="24"/>
        </w:rPr>
        <w:t xml:space="preserve"> </w:t>
      </w:r>
      <w:r w:rsidR="00EA0A4E" w:rsidRPr="00C3189B">
        <w:rPr>
          <w:rFonts w:ascii="Verdana" w:hAnsi="Verdana" w:cs="Courier New"/>
          <w:b/>
          <w:color w:val="333333"/>
          <w:szCs w:val="24"/>
        </w:rPr>
        <w:t>3º</w:t>
      </w:r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Permanece</w:t>
      </w:r>
      <w:r w:rsidR="000D453D" w:rsidRPr="00C3189B">
        <w:rPr>
          <w:rFonts w:ascii="Verdana" w:eastAsia="Times New Roman" w:hAnsi="Verdana" w:cs="Courier New"/>
          <w:szCs w:val="24"/>
          <w:lang w:eastAsia="pt-BR"/>
        </w:rPr>
        <w:t>m</w:t>
      </w:r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em </w:t>
      </w:r>
      <w:proofErr w:type="gramStart"/>
      <w:r w:rsidR="00F57F73" w:rsidRPr="00C3189B">
        <w:rPr>
          <w:rFonts w:ascii="Verdana" w:eastAsia="Times New Roman" w:hAnsi="Verdana" w:cs="Courier New"/>
          <w:szCs w:val="24"/>
          <w:lang w:eastAsia="pt-BR"/>
        </w:rPr>
        <w:t>pleno vigor</w:t>
      </w:r>
      <w:proofErr w:type="gramEnd"/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os demais dispositivos da citada lei municipa</w:t>
      </w:r>
      <w:r w:rsidR="00A92BEF" w:rsidRPr="00C3189B">
        <w:rPr>
          <w:rFonts w:ascii="Verdana" w:eastAsia="Times New Roman" w:hAnsi="Verdana" w:cs="Courier New"/>
          <w:szCs w:val="24"/>
          <w:lang w:eastAsia="pt-BR"/>
        </w:rPr>
        <w:t>l</w:t>
      </w:r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não afetados pela</w:t>
      </w:r>
      <w:r w:rsidR="00C8166E" w:rsidRPr="00C3189B">
        <w:rPr>
          <w:rFonts w:ascii="Verdana" w:eastAsia="Times New Roman" w:hAnsi="Verdana" w:cs="Courier New"/>
          <w:szCs w:val="24"/>
          <w:lang w:eastAsia="pt-BR"/>
        </w:rPr>
        <w:t>s</w:t>
      </w:r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altera</w:t>
      </w:r>
      <w:r w:rsidR="00C8166E" w:rsidRPr="00C3189B">
        <w:rPr>
          <w:rFonts w:ascii="Verdana" w:eastAsia="Times New Roman" w:hAnsi="Verdana" w:cs="Courier New"/>
          <w:szCs w:val="24"/>
          <w:lang w:eastAsia="pt-BR"/>
        </w:rPr>
        <w:t>ções</w:t>
      </w:r>
      <w:r w:rsidR="00F57F73" w:rsidRPr="00C3189B">
        <w:rPr>
          <w:rFonts w:ascii="Verdana" w:eastAsia="Times New Roman" w:hAnsi="Verdana" w:cs="Courier New"/>
          <w:szCs w:val="24"/>
          <w:lang w:eastAsia="pt-BR"/>
        </w:rPr>
        <w:t xml:space="preserve"> ora introduzi</w:t>
      </w:r>
      <w:r w:rsidR="00C8166E" w:rsidRPr="00C3189B">
        <w:rPr>
          <w:rFonts w:ascii="Verdana" w:eastAsia="Times New Roman" w:hAnsi="Verdana" w:cs="Courier New"/>
          <w:szCs w:val="24"/>
          <w:lang w:eastAsia="pt-BR"/>
        </w:rPr>
        <w:t xml:space="preserve">das. </w:t>
      </w:r>
      <w:r w:rsidR="000D453D"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</w:p>
    <w:p w:rsidR="00F57F73" w:rsidRPr="00C3189B" w:rsidRDefault="00F57F73" w:rsidP="00873F39">
      <w:pPr>
        <w:ind w:firstLine="1440"/>
        <w:jc w:val="both"/>
        <w:rPr>
          <w:rFonts w:ascii="Verdana" w:eastAsia="Times New Roman" w:hAnsi="Verdana" w:cs="Courier New"/>
          <w:b/>
          <w:bCs/>
          <w:szCs w:val="24"/>
          <w:lang w:eastAsia="pt-BR"/>
        </w:rPr>
      </w:pPr>
    </w:p>
    <w:p w:rsidR="00F83D7B" w:rsidRPr="00C3189B" w:rsidRDefault="00EA0A4E" w:rsidP="00EA0A4E">
      <w:pPr>
        <w:tabs>
          <w:tab w:val="left" w:pos="1418"/>
        </w:tabs>
        <w:ind w:firstLine="1276"/>
        <w:jc w:val="both"/>
        <w:rPr>
          <w:rFonts w:ascii="Verdana" w:eastAsia="Times New Roman" w:hAnsi="Verdana" w:cs="Courier New"/>
          <w:szCs w:val="24"/>
          <w:lang w:eastAsia="pt-BR"/>
        </w:rPr>
      </w:pP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="00DD1F31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A</w:t>
      </w:r>
      <w:r w:rsidR="00873F39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rt.</w:t>
      </w:r>
      <w:r w:rsidR="00DD1F31"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 xml:space="preserve"> </w:t>
      </w:r>
      <w:r w:rsidRPr="00C3189B">
        <w:rPr>
          <w:rFonts w:ascii="Verdana" w:eastAsia="Times New Roman" w:hAnsi="Verdana" w:cs="Courier New"/>
          <w:b/>
          <w:bCs/>
          <w:szCs w:val="24"/>
          <w:lang w:eastAsia="pt-BR"/>
        </w:rPr>
        <w:t>4º</w:t>
      </w:r>
      <w:r w:rsidR="00F83D7B" w:rsidRPr="00C3189B">
        <w:rPr>
          <w:rFonts w:ascii="Verdana" w:eastAsia="Times New Roman" w:hAnsi="Verdana" w:cs="Courier New"/>
          <w:szCs w:val="24"/>
          <w:lang w:eastAsia="pt-BR"/>
        </w:rPr>
        <w:t xml:space="preserve"> Esta Lei entra em vigor </w:t>
      </w:r>
      <w:r w:rsidR="005E0256" w:rsidRPr="00C3189B">
        <w:rPr>
          <w:rFonts w:ascii="Verdana" w:eastAsia="Times New Roman" w:hAnsi="Verdana" w:cs="Courier New"/>
          <w:szCs w:val="24"/>
          <w:lang w:eastAsia="pt-BR"/>
        </w:rPr>
        <w:t>na data de sua publicação</w:t>
      </w:r>
      <w:r w:rsidRPr="00C3189B">
        <w:rPr>
          <w:rFonts w:ascii="Verdana" w:eastAsia="Times New Roman" w:hAnsi="Verdana" w:cs="Courier New"/>
          <w:szCs w:val="24"/>
          <w:lang w:eastAsia="pt-BR"/>
        </w:rPr>
        <w:t xml:space="preserve">. </w:t>
      </w:r>
      <w:r w:rsidR="00CF59E6" w:rsidRPr="00C3189B">
        <w:rPr>
          <w:rFonts w:ascii="Verdana" w:eastAsia="Times New Roman" w:hAnsi="Verdana" w:cs="Courier New"/>
          <w:szCs w:val="24"/>
          <w:lang w:eastAsia="pt-BR"/>
        </w:rPr>
        <w:t xml:space="preserve"> </w:t>
      </w:r>
    </w:p>
    <w:p w:rsidR="00F83D7B" w:rsidRPr="00C3189B" w:rsidRDefault="00F83D7B" w:rsidP="00873F39">
      <w:pPr>
        <w:ind w:firstLine="0"/>
        <w:jc w:val="both"/>
        <w:rPr>
          <w:rFonts w:ascii="Verdana" w:eastAsia="Times New Roman" w:hAnsi="Verdana" w:cs="Courier New"/>
          <w:szCs w:val="24"/>
          <w:lang w:eastAsia="pt-BR"/>
        </w:rPr>
      </w:pPr>
    </w:p>
    <w:p w:rsidR="00CF59E6" w:rsidRPr="00C3189B" w:rsidRDefault="00873F39" w:rsidP="00EA0A4E">
      <w:pPr>
        <w:tabs>
          <w:tab w:val="left" w:pos="1418"/>
        </w:tabs>
        <w:ind w:firstLine="0"/>
        <w:jc w:val="both"/>
        <w:rPr>
          <w:rFonts w:ascii="Verdana" w:hAnsi="Verdana" w:cs="Courier New"/>
          <w:szCs w:val="24"/>
        </w:rPr>
      </w:pPr>
      <w:r w:rsidRPr="00C3189B">
        <w:rPr>
          <w:rFonts w:ascii="Verdana" w:hAnsi="Verdana" w:cs="Courier New"/>
          <w:szCs w:val="24"/>
        </w:rPr>
        <w:t xml:space="preserve">        </w:t>
      </w:r>
      <w:r w:rsidR="00EA0A4E" w:rsidRPr="00C3189B">
        <w:rPr>
          <w:rFonts w:ascii="Verdana" w:hAnsi="Verdana" w:cs="Courier New"/>
          <w:szCs w:val="24"/>
        </w:rPr>
        <w:t xml:space="preserve">  </w:t>
      </w:r>
      <w:r w:rsidR="00CF59E6" w:rsidRPr="00C3189B">
        <w:rPr>
          <w:rFonts w:ascii="Verdana" w:hAnsi="Verdana" w:cs="Courier New"/>
          <w:szCs w:val="24"/>
        </w:rPr>
        <w:t>Paço Municipal "Doutor João Pereira do</w:t>
      </w:r>
      <w:r w:rsidR="00F57F73" w:rsidRPr="00C3189B">
        <w:rPr>
          <w:rFonts w:ascii="Verdana" w:hAnsi="Verdana" w:cs="Courier New"/>
          <w:szCs w:val="24"/>
        </w:rPr>
        <w:t xml:space="preserve">s </w:t>
      </w:r>
      <w:proofErr w:type="gramStart"/>
      <w:r w:rsidR="00F57F73" w:rsidRPr="00C3189B">
        <w:rPr>
          <w:rFonts w:ascii="Verdana" w:hAnsi="Verdana" w:cs="Courier New"/>
          <w:szCs w:val="24"/>
        </w:rPr>
        <w:t>Santos Filho"</w:t>
      </w:r>
      <w:proofErr w:type="gramEnd"/>
      <w:r w:rsidR="00F57F73" w:rsidRPr="00C3189B">
        <w:rPr>
          <w:rFonts w:ascii="Verdana" w:hAnsi="Verdana" w:cs="Courier New"/>
          <w:szCs w:val="24"/>
        </w:rPr>
        <w:t xml:space="preserve">, </w:t>
      </w:r>
      <w:r w:rsidR="00C3189B" w:rsidRPr="00C3189B">
        <w:rPr>
          <w:rFonts w:ascii="Verdana" w:hAnsi="Verdana" w:cs="Courier New"/>
          <w:szCs w:val="24"/>
        </w:rPr>
        <w:t>14</w:t>
      </w:r>
      <w:r w:rsidRPr="00C3189B">
        <w:rPr>
          <w:rFonts w:ascii="Verdana" w:hAnsi="Verdana" w:cs="Courier New"/>
          <w:szCs w:val="24"/>
        </w:rPr>
        <w:t xml:space="preserve"> de </w:t>
      </w:r>
      <w:r w:rsidR="003723AE" w:rsidRPr="00C3189B">
        <w:rPr>
          <w:rFonts w:ascii="Verdana" w:hAnsi="Verdana" w:cs="Courier New"/>
          <w:szCs w:val="24"/>
        </w:rPr>
        <w:t>outubro</w:t>
      </w:r>
      <w:r w:rsidR="00F57F73" w:rsidRPr="00C3189B">
        <w:rPr>
          <w:rFonts w:ascii="Verdana" w:hAnsi="Verdana" w:cs="Courier New"/>
          <w:szCs w:val="24"/>
        </w:rPr>
        <w:t xml:space="preserve"> de</w:t>
      </w:r>
      <w:r w:rsidR="000D453D" w:rsidRPr="00C3189B">
        <w:rPr>
          <w:rFonts w:ascii="Verdana" w:hAnsi="Verdana" w:cs="Courier New"/>
          <w:szCs w:val="24"/>
        </w:rPr>
        <w:t xml:space="preserve"> </w:t>
      </w:r>
      <w:r w:rsidR="00DC2AF1" w:rsidRPr="00C3189B">
        <w:rPr>
          <w:rFonts w:ascii="Verdana" w:hAnsi="Verdana" w:cs="Courier New"/>
          <w:szCs w:val="24"/>
        </w:rPr>
        <w:t xml:space="preserve">2019. </w:t>
      </w:r>
      <w:r w:rsidR="00EF2E75" w:rsidRPr="00C3189B">
        <w:rPr>
          <w:rFonts w:ascii="Verdana" w:hAnsi="Verdana" w:cs="Courier New"/>
          <w:szCs w:val="24"/>
        </w:rPr>
        <w:t xml:space="preserve"> </w:t>
      </w:r>
      <w:r w:rsidR="000D453D" w:rsidRPr="00C3189B">
        <w:rPr>
          <w:rFonts w:ascii="Verdana" w:hAnsi="Verdana" w:cs="Courier New"/>
          <w:szCs w:val="24"/>
        </w:rPr>
        <w:t xml:space="preserve"> </w:t>
      </w:r>
      <w:r w:rsidR="00CF59E6" w:rsidRPr="00C3189B">
        <w:rPr>
          <w:rFonts w:ascii="Verdana" w:hAnsi="Verdana" w:cs="Courier New"/>
          <w:szCs w:val="24"/>
        </w:rPr>
        <w:t xml:space="preserve"> </w:t>
      </w:r>
    </w:p>
    <w:p w:rsidR="00CF59E6" w:rsidRPr="00C3189B" w:rsidRDefault="00CF59E6" w:rsidP="00873F39">
      <w:pPr>
        <w:jc w:val="both"/>
        <w:rPr>
          <w:rFonts w:ascii="Verdana" w:hAnsi="Verdana" w:cs="Courier New"/>
          <w:szCs w:val="24"/>
        </w:rPr>
      </w:pPr>
    </w:p>
    <w:p w:rsidR="00CF59E6" w:rsidRPr="00C3189B" w:rsidRDefault="00CF59E6" w:rsidP="00873F39">
      <w:pPr>
        <w:jc w:val="both"/>
        <w:rPr>
          <w:rFonts w:ascii="Verdana" w:hAnsi="Verdana" w:cs="Courier New"/>
          <w:szCs w:val="24"/>
        </w:rPr>
      </w:pPr>
    </w:p>
    <w:p w:rsidR="00DC2AF1" w:rsidRPr="00C3189B" w:rsidRDefault="00DC2AF1" w:rsidP="00873F39">
      <w:pPr>
        <w:jc w:val="both"/>
        <w:rPr>
          <w:rFonts w:ascii="Verdana" w:hAnsi="Verdana" w:cs="Courier New"/>
          <w:szCs w:val="24"/>
        </w:rPr>
      </w:pPr>
    </w:p>
    <w:p w:rsidR="004337AC" w:rsidRPr="00C3189B" w:rsidRDefault="004337AC" w:rsidP="00873F39">
      <w:pPr>
        <w:ind w:firstLine="0"/>
        <w:jc w:val="both"/>
        <w:rPr>
          <w:rFonts w:ascii="Verdana" w:hAnsi="Verdana" w:cs="Courier New"/>
          <w:szCs w:val="24"/>
        </w:rPr>
      </w:pPr>
    </w:p>
    <w:p w:rsidR="00CF59E6" w:rsidRPr="00C3189B" w:rsidRDefault="00CF59E6" w:rsidP="00873F39">
      <w:pPr>
        <w:jc w:val="both"/>
        <w:rPr>
          <w:rFonts w:ascii="Verdana" w:hAnsi="Verdana" w:cs="Courier New"/>
          <w:b/>
          <w:szCs w:val="24"/>
        </w:rPr>
      </w:pPr>
      <w:r w:rsidRPr="00C3189B">
        <w:rPr>
          <w:rFonts w:ascii="Verdana" w:hAnsi="Verdana" w:cs="Courier New"/>
          <w:szCs w:val="24"/>
        </w:rPr>
        <w:tab/>
      </w:r>
      <w:r w:rsidRPr="00C3189B">
        <w:rPr>
          <w:rFonts w:ascii="Verdana" w:hAnsi="Verdana" w:cs="Courier New"/>
          <w:szCs w:val="24"/>
        </w:rPr>
        <w:tab/>
      </w:r>
      <w:r w:rsidRPr="00C3189B">
        <w:rPr>
          <w:rFonts w:ascii="Verdana" w:hAnsi="Verdana" w:cs="Courier New"/>
          <w:szCs w:val="24"/>
        </w:rPr>
        <w:tab/>
      </w:r>
      <w:r w:rsidR="00EF2E75" w:rsidRPr="00C3189B">
        <w:rPr>
          <w:rFonts w:ascii="Verdana" w:hAnsi="Verdana" w:cs="Courier New"/>
          <w:szCs w:val="24"/>
        </w:rPr>
        <w:t xml:space="preserve">                </w:t>
      </w:r>
      <w:r w:rsidR="00EF2E75" w:rsidRPr="00C3189B">
        <w:rPr>
          <w:rFonts w:ascii="Verdana" w:hAnsi="Verdana" w:cs="Courier New"/>
          <w:b/>
          <w:szCs w:val="24"/>
        </w:rPr>
        <w:t xml:space="preserve">MARCO ANTONIO CITADINI </w:t>
      </w:r>
    </w:p>
    <w:p w:rsidR="00CF59E6" w:rsidRPr="00C3189B" w:rsidRDefault="00426A59" w:rsidP="00873F39">
      <w:pPr>
        <w:jc w:val="both"/>
        <w:rPr>
          <w:rFonts w:ascii="Verdana" w:hAnsi="Verdana" w:cs="Courier New"/>
          <w:b/>
          <w:szCs w:val="24"/>
        </w:rPr>
      </w:pPr>
      <w:r w:rsidRPr="00C3189B">
        <w:rPr>
          <w:rFonts w:ascii="Verdana" w:hAnsi="Verdana" w:cs="Courier New"/>
          <w:b/>
          <w:szCs w:val="24"/>
        </w:rPr>
        <w:tab/>
      </w:r>
      <w:r w:rsidR="00873F39" w:rsidRPr="00C3189B">
        <w:rPr>
          <w:rFonts w:ascii="Verdana" w:hAnsi="Verdana" w:cs="Courier New"/>
          <w:b/>
          <w:szCs w:val="24"/>
        </w:rPr>
        <w:t xml:space="preserve">                      </w:t>
      </w:r>
      <w:r w:rsidR="00E079A5" w:rsidRPr="00C3189B">
        <w:rPr>
          <w:rFonts w:ascii="Verdana" w:hAnsi="Verdana" w:cs="Courier New"/>
          <w:b/>
          <w:szCs w:val="24"/>
        </w:rPr>
        <w:t xml:space="preserve">   </w:t>
      </w:r>
      <w:r w:rsidR="004873B9" w:rsidRPr="00C3189B">
        <w:rPr>
          <w:rFonts w:ascii="Verdana" w:hAnsi="Verdana" w:cs="Courier New"/>
          <w:b/>
          <w:szCs w:val="24"/>
        </w:rPr>
        <w:t xml:space="preserve"> </w:t>
      </w:r>
      <w:r w:rsidR="00C3189B">
        <w:rPr>
          <w:rFonts w:ascii="Verdana" w:hAnsi="Verdana" w:cs="Courier New"/>
          <w:b/>
          <w:szCs w:val="24"/>
        </w:rPr>
        <w:t xml:space="preserve">             </w:t>
      </w:r>
      <w:r w:rsidR="00873F39" w:rsidRPr="00C3189B">
        <w:rPr>
          <w:rFonts w:ascii="Verdana" w:hAnsi="Verdana" w:cs="Courier New"/>
          <w:b/>
          <w:szCs w:val="24"/>
        </w:rPr>
        <w:t xml:space="preserve">  </w:t>
      </w:r>
      <w:r w:rsidR="00CF59E6" w:rsidRPr="00C3189B">
        <w:rPr>
          <w:rFonts w:ascii="Verdana" w:hAnsi="Verdana" w:cs="Courier New"/>
          <w:b/>
          <w:szCs w:val="24"/>
        </w:rPr>
        <w:t>Prefeito Municipal</w:t>
      </w:r>
      <w:r w:rsidR="00936535" w:rsidRPr="00C3189B">
        <w:rPr>
          <w:rFonts w:ascii="Verdana" w:hAnsi="Verdana" w:cs="Courier New"/>
          <w:b/>
          <w:szCs w:val="24"/>
        </w:rPr>
        <w:t xml:space="preserve"> </w:t>
      </w:r>
    </w:p>
    <w:p w:rsidR="00DC2AF1" w:rsidRPr="00C3189B" w:rsidRDefault="00DC2AF1" w:rsidP="00873F39">
      <w:pPr>
        <w:jc w:val="both"/>
        <w:rPr>
          <w:rFonts w:ascii="Verdana" w:hAnsi="Verdana" w:cs="Courier New"/>
          <w:b/>
          <w:szCs w:val="24"/>
        </w:rPr>
      </w:pPr>
    </w:p>
    <w:p w:rsidR="00DC2AF1" w:rsidRPr="00C3189B" w:rsidRDefault="00DC2AF1" w:rsidP="00873F39">
      <w:pPr>
        <w:jc w:val="both"/>
        <w:rPr>
          <w:rFonts w:ascii="Verdana" w:hAnsi="Verdana" w:cs="Courier New"/>
          <w:b/>
          <w:szCs w:val="24"/>
        </w:rPr>
      </w:pPr>
    </w:p>
    <w:p w:rsidR="003723AE" w:rsidRPr="00C3189B" w:rsidRDefault="003723AE" w:rsidP="00873F39">
      <w:pPr>
        <w:jc w:val="both"/>
        <w:rPr>
          <w:rFonts w:ascii="Verdana" w:hAnsi="Verdana" w:cs="Courier New"/>
          <w:b/>
          <w:szCs w:val="24"/>
        </w:rPr>
      </w:pPr>
    </w:p>
    <w:p w:rsidR="003723AE" w:rsidRPr="00C3189B" w:rsidRDefault="003723AE" w:rsidP="003723AE">
      <w:pPr>
        <w:ind w:firstLine="0"/>
        <w:jc w:val="both"/>
        <w:rPr>
          <w:rFonts w:ascii="Verdana" w:hAnsi="Verdana" w:cs="Courier New"/>
          <w:szCs w:val="24"/>
        </w:rPr>
      </w:pPr>
      <w:r w:rsidRPr="00C3189B">
        <w:rPr>
          <w:rFonts w:ascii="Verdana" w:hAnsi="Verdana" w:cs="Courier New"/>
          <w:b/>
          <w:szCs w:val="24"/>
        </w:rPr>
        <w:tab/>
      </w:r>
      <w:r w:rsidRPr="00C3189B">
        <w:rPr>
          <w:rFonts w:ascii="Verdana" w:hAnsi="Verdana" w:cs="Courier New"/>
          <w:b/>
          <w:szCs w:val="24"/>
        </w:rPr>
        <w:tab/>
      </w:r>
      <w:r w:rsidRPr="00C3189B">
        <w:rPr>
          <w:rFonts w:ascii="Verdana" w:hAnsi="Verdana" w:cs="Courier New"/>
          <w:szCs w:val="24"/>
        </w:rPr>
        <w:t>Publicada e afixada na SPG, registrada na data supra.</w:t>
      </w:r>
      <w:r w:rsidR="00C3189B">
        <w:rPr>
          <w:rFonts w:ascii="Verdana" w:hAnsi="Verdana" w:cs="Courier New"/>
          <w:szCs w:val="24"/>
        </w:rPr>
        <w:t xml:space="preserve"> </w:t>
      </w:r>
    </w:p>
    <w:sectPr w:rsidR="003723AE" w:rsidRPr="00C3189B" w:rsidSect="00CF59E6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043" w:rsidRDefault="003A3043" w:rsidP="00CF59E6">
      <w:r>
        <w:separator/>
      </w:r>
    </w:p>
  </w:endnote>
  <w:endnote w:type="continuationSeparator" w:id="0">
    <w:p w:rsidR="003A3043" w:rsidRDefault="003A3043" w:rsidP="00CF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043" w:rsidRDefault="003A3043" w:rsidP="00CF59E6">
      <w:r>
        <w:separator/>
      </w:r>
    </w:p>
  </w:footnote>
  <w:footnote w:type="continuationSeparator" w:id="0">
    <w:p w:rsidR="003A3043" w:rsidRDefault="003A3043" w:rsidP="00CF59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FDA"/>
    <w:multiLevelType w:val="hybridMultilevel"/>
    <w:tmpl w:val="21A07800"/>
    <w:lvl w:ilvl="0" w:tplc="92DEC56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BCC36A5"/>
    <w:multiLevelType w:val="hybridMultilevel"/>
    <w:tmpl w:val="4154AD2C"/>
    <w:lvl w:ilvl="0" w:tplc="EA78843A">
      <w:start w:val="1"/>
      <w:numFmt w:val="lowerLetter"/>
      <w:lvlText w:val="%1)"/>
      <w:lvlJc w:val="left"/>
      <w:pPr>
        <w:ind w:left="2372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64D05871"/>
    <w:multiLevelType w:val="hybridMultilevel"/>
    <w:tmpl w:val="49CEC68C"/>
    <w:lvl w:ilvl="0" w:tplc="0416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D7B"/>
    <w:rsid w:val="000D453D"/>
    <w:rsid w:val="000E6429"/>
    <w:rsid w:val="000F476F"/>
    <w:rsid w:val="000F5EC9"/>
    <w:rsid w:val="00133C58"/>
    <w:rsid w:val="001878A1"/>
    <w:rsid w:val="0019646B"/>
    <w:rsid w:val="001A46CF"/>
    <w:rsid w:val="001C51A0"/>
    <w:rsid w:val="001E1DBA"/>
    <w:rsid w:val="00200849"/>
    <w:rsid w:val="002515AD"/>
    <w:rsid w:val="002733A8"/>
    <w:rsid w:val="00273FB4"/>
    <w:rsid w:val="002A578B"/>
    <w:rsid w:val="002B0122"/>
    <w:rsid w:val="002B5CA9"/>
    <w:rsid w:val="002C1A74"/>
    <w:rsid w:val="002E2496"/>
    <w:rsid w:val="00312AD0"/>
    <w:rsid w:val="00345CB2"/>
    <w:rsid w:val="0036339C"/>
    <w:rsid w:val="003723AE"/>
    <w:rsid w:val="00385E2C"/>
    <w:rsid w:val="003A3043"/>
    <w:rsid w:val="003B0DA4"/>
    <w:rsid w:val="003C7428"/>
    <w:rsid w:val="004013AA"/>
    <w:rsid w:val="00426A59"/>
    <w:rsid w:val="004337AC"/>
    <w:rsid w:val="00443881"/>
    <w:rsid w:val="004522D3"/>
    <w:rsid w:val="004873B9"/>
    <w:rsid w:val="00487EA4"/>
    <w:rsid w:val="0049628F"/>
    <w:rsid w:val="004B48EC"/>
    <w:rsid w:val="004E21D9"/>
    <w:rsid w:val="004F5AE0"/>
    <w:rsid w:val="005132DA"/>
    <w:rsid w:val="0052190D"/>
    <w:rsid w:val="00521A8F"/>
    <w:rsid w:val="00560120"/>
    <w:rsid w:val="00580311"/>
    <w:rsid w:val="005E0256"/>
    <w:rsid w:val="00602D89"/>
    <w:rsid w:val="006670EF"/>
    <w:rsid w:val="006674CD"/>
    <w:rsid w:val="00696211"/>
    <w:rsid w:val="006C09D1"/>
    <w:rsid w:val="006D43AE"/>
    <w:rsid w:val="006F4763"/>
    <w:rsid w:val="007632ED"/>
    <w:rsid w:val="00767F74"/>
    <w:rsid w:val="007B4489"/>
    <w:rsid w:val="007B501D"/>
    <w:rsid w:val="007C6180"/>
    <w:rsid w:val="007E5D85"/>
    <w:rsid w:val="007F6E19"/>
    <w:rsid w:val="0083062E"/>
    <w:rsid w:val="00830695"/>
    <w:rsid w:val="00873F39"/>
    <w:rsid w:val="008759D2"/>
    <w:rsid w:val="008A2584"/>
    <w:rsid w:val="008B7880"/>
    <w:rsid w:val="008E0945"/>
    <w:rsid w:val="008F65C1"/>
    <w:rsid w:val="008F7889"/>
    <w:rsid w:val="00905618"/>
    <w:rsid w:val="00936535"/>
    <w:rsid w:val="00937030"/>
    <w:rsid w:val="009479ED"/>
    <w:rsid w:val="00957FB9"/>
    <w:rsid w:val="009678E5"/>
    <w:rsid w:val="009C7304"/>
    <w:rsid w:val="009F00C3"/>
    <w:rsid w:val="00A01194"/>
    <w:rsid w:val="00A444CC"/>
    <w:rsid w:val="00A92BEF"/>
    <w:rsid w:val="00AB23E6"/>
    <w:rsid w:val="00AE61A1"/>
    <w:rsid w:val="00B04ADB"/>
    <w:rsid w:val="00B06FC9"/>
    <w:rsid w:val="00B11B57"/>
    <w:rsid w:val="00B35AEB"/>
    <w:rsid w:val="00B57DF3"/>
    <w:rsid w:val="00B62D5F"/>
    <w:rsid w:val="00B73D6B"/>
    <w:rsid w:val="00B87261"/>
    <w:rsid w:val="00B910FB"/>
    <w:rsid w:val="00BC11B0"/>
    <w:rsid w:val="00BC65CB"/>
    <w:rsid w:val="00BD20D1"/>
    <w:rsid w:val="00BF2027"/>
    <w:rsid w:val="00C3189B"/>
    <w:rsid w:val="00C51B23"/>
    <w:rsid w:val="00C8166E"/>
    <w:rsid w:val="00CF59E6"/>
    <w:rsid w:val="00D01745"/>
    <w:rsid w:val="00D47242"/>
    <w:rsid w:val="00D70944"/>
    <w:rsid w:val="00D72795"/>
    <w:rsid w:val="00D75F36"/>
    <w:rsid w:val="00D92024"/>
    <w:rsid w:val="00DC2AF1"/>
    <w:rsid w:val="00DD1F31"/>
    <w:rsid w:val="00DE3C8B"/>
    <w:rsid w:val="00DE7BE1"/>
    <w:rsid w:val="00E079A5"/>
    <w:rsid w:val="00E44224"/>
    <w:rsid w:val="00E8281B"/>
    <w:rsid w:val="00EA01F6"/>
    <w:rsid w:val="00EA0A4E"/>
    <w:rsid w:val="00EC07A1"/>
    <w:rsid w:val="00EE540D"/>
    <w:rsid w:val="00EF2E75"/>
    <w:rsid w:val="00F12CB6"/>
    <w:rsid w:val="00F208D0"/>
    <w:rsid w:val="00F24FA8"/>
    <w:rsid w:val="00F4281B"/>
    <w:rsid w:val="00F57F73"/>
    <w:rsid w:val="00F632F2"/>
    <w:rsid w:val="00F83D7B"/>
    <w:rsid w:val="00FC7C78"/>
    <w:rsid w:val="00FD123B"/>
    <w:rsid w:val="00FF7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5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F83D7B"/>
    <w:pPr>
      <w:ind w:firstLine="1560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83D7B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83D7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83D7B"/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ITULOLEI">
    <w:name w:val="TITULO LEI"/>
    <w:basedOn w:val="Normal"/>
    <w:rsid w:val="00F83D7B"/>
    <w:pPr>
      <w:ind w:firstLine="0"/>
      <w:jc w:val="center"/>
    </w:pPr>
    <w:rPr>
      <w:rFonts w:ascii="Verdana" w:eastAsia="Times New Roman" w:hAnsi="Verdana" w:cs="Times New Roman"/>
      <w:b/>
      <w:caps/>
      <w:color w:val="333399"/>
      <w:sz w:val="20"/>
      <w:szCs w:val="20"/>
      <w:u w:val="single"/>
      <w:lang w:eastAsia="pt-BR"/>
    </w:rPr>
  </w:style>
  <w:style w:type="paragraph" w:customStyle="1" w:styleId="EMENTA">
    <w:name w:val="EMENTA"/>
    <w:basedOn w:val="Normal"/>
    <w:rsid w:val="00F83D7B"/>
    <w:pPr>
      <w:ind w:left="5103" w:firstLine="0"/>
      <w:jc w:val="both"/>
    </w:pPr>
    <w:rPr>
      <w:rFonts w:ascii="Verdana" w:eastAsia="Times New Roman" w:hAnsi="Verdana" w:cs="Times New Roman"/>
      <w:color w:val="993300"/>
      <w:sz w:val="20"/>
      <w:szCs w:val="20"/>
      <w:lang w:eastAsia="pt-BR"/>
    </w:rPr>
  </w:style>
  <w:style w:type="character" w:customStyle="1" w:styleId="EXPLICACAOLEIChar">
    <w:name w:val="EXPLICACAO LEI Char"/>
    <w:basedOn w:val="Fontepargpadro"/>
    <w:link w:val="EXPLICACAOLEI"/>
    <w:locked/>
    <w:rsid w:val="00F83D7B"/>
    <w:rPr>
      <w:rFonts w:ascii="Verdana" w:hAnsi="Verdana"/>
      <w:b/>
      <w:caps/>
      <w:lang w:eastAsia="pt-BR"/>
    </w:rPr>
  </w:style>
  <w:style w:type="paragraph" w:customStyle="1" w:styleId="EXPLICACAOLEI">
    <w:name w:val="EXPLICACAO LEI"/>
    <w:basedOn w:val="Normal"/>
    <w:link w:val="EXPLICACAOLEIChar"/>
    <w:rsid w:val="00F83D7B"/>
    <w:pPr>
      <w:ind w:firstLine="0"/>
      <w:jc w:val="center"/>
    </w:pPr>
    <w:rPr>
      <w:rFonts w:ascii="Verdana" w:hAnsi="Verdana"/>
      <w:b/>
      <w:caps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59E6"/>
  </w:style>
  <w:style w:type="paragraph" w:styleId="Rodap">
    <w:name w:val="footer"/>
    <w:basedOn w:val="Normal"/>
    <w:link w:val="RodapChar"/>
    <w:uiPriority w:val="99"/>
    <w:unhideWhenUsed/>
    <w:rsid w:val="00CF59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9E6"/>
  </w:style>
  <w:style w:type="paragraph" w:styleId="PargrafodaLista">
    <w:name w:val="List Paragraph"/>
    <w:basedOn w:val="Normal"/>
    <w:uiPriority w:val="34"/>
    <w:qFormat/>
    <w:rsid w:val="00FD123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479E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479ED"/>
  </w:style>
  <w:style w:type="paragraph" w:styleId="Textodebalo">
    <w:name w:val="Balloon Text"/>
    <w:basedOn w:val="Normal"/>
    <w:link w:val="TextodebaloChar"/>
    <w:uiPriority w:val="99"/>
    <w:semiHidden/>
    <w:unhideWhenUsed/>
    <w:rsid w:val="004337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CEF91-8915-4005-8E17-D384E5F9F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424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2019-10-14T13:11:00Z</cp:lastPrinted>
  <dcterms:created xsi:type="dcterms:W3CDTF">2019-10-14T13:02:00Z</dcterms:created>
  <dcterms:modified xsi:type="dcterms:W3CDTF">2019-10-14T13:13:00Z</dcterms:modified>
</cp:coreProperties>
</file>