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14" w:rsidRDefault="00686514" w:rsidP="00686514">
      <w:pPr>
        <w:spacing w:line="240" w:lineRule="auto"/>
        <w:ind w:firstLine="198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DECRETO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50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/20 DE 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>04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DE 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>MAIO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DE 2020.</w:t>
      </w:r>
    </w:p>
    <w:p w:rsidR="00686514" w:rsidRDefault="00686514" w:rsidP="00686514">
      <w:pPr>
        <w:spacing w:line="240" w:lineRule="auto"/>
        <w:ind w:firstLine="198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1271EE" w:rsidRDefault="001271EE" w:rsidP="00686514">
      <w:pPr>
        <w:spacing w:line="240" w:lineRule="auto"/>
        <w:ind w:firstLine="198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514" w:rsidRPr="00E354B3" w:rsidRDefault="00686514" w:rsidP="00B214ED">
      <w:pPr>
        <w:spacing w:line="240" w:lineRule="auto"/>
        <w:ind w:left="4962"/>
        <w:jc w:val="both"/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</w:pPr>
      <w:r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 xml:space="preserve">Dispõe </w:t>
      </w:r>
      <w:r w:rsidR="00B214ED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 xml:space="preserve">sobre </w:t>
      </w:r>
      <w:r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>regime de atendimento</w:t>
      </w:r>
      <w:r w:rsidR="00E354B3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 xml:space="preserve"> </w:t>
      </w:r>
      <w:r w:rsidR="00B214ED" w:rsidRPr="00B214ED">
        <w:rPr>
          <w:rFonts w:ascii="Calibri" w:eastAsia="Times New Roman" w:hAnsi="Calibri" w:cs="Times New Roman"/>
          <w:b/>
          <w:color w:val="808080" w:themeColor="background1" w:themeShade="80"/>
          <w:sz w:val="28"/>
          <w:szCs w:val="28"/>
          <w:u w:val="single"/>
        </w:rPr>
        <w:t xml:space="preserve">presencial </w:t>
      </w:r>
      <w:r w:rsidR="00E354B3">
        <w:rPr>
          <w:rFonts w:ascii="Calibri" w:eastAsia="Times New Roman" w:hAnsi="Calibri" w:cs="Times New Roman"/>
          <w:b/>
          <w:color w:val="808080" w:themeColor="background1" w:themeShade="80"/>
          <w:sz w:val="28"/>
          <w:szCs w:val="28"/>
          <w:u w:val="single"/>
        </w:rPr>
        <w:t>D</w:t>
      </w:r>
      <w:r w:rsidR="00B214ED" w:rsidRPr="00B214ED">
        <w:rPr>
          <w:rFonts w:ascii="Calibri" w:eastAsia="Times New Roman" w:hAnsi="Calibri" w:cs="Times New Roman"/>
          <w:b/>
          <w:color w:val="808080" w:themeColor="background1" w:themeShade="80"/>
          <w:sz w:val="28"/>
          <w:szCs w:val="28"/>
          <w:u w:val="single"/>
        </w:rPr>
        <w:t>iferenciado</w:t>
      </w:r>
      <w:r w:rsidR="00B214ED">
        <w:rPr>
          <w:rFonts w:ascii="Calibri" w:eastAsia="Times New Roman" w:hAnsi="Calibri" w:cs="Times New Roman"/>
          <w:b/>
          <w:color w:val="808080" w:themeColor="background1" w:themeShade="80"/>
          <w:sz w:val="28"/>
          <w:szCs w:val="28"/>
        </w:rPr>
        <w:t xml:space="preserve"> em </w:t>
      </w:r>
      <w:r w:rsidR="00B214ED" w:rsidRPr="00B214ED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>e</w:t>
      </w:r>
      <w:r w:rsidRPr="00B214ED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>stabelecimentos</w:t>
      </w:r>
      <w:r w:rsidR="00B214ED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 xml:space="preserve"> comerciai</w:t>
      </w:r>
      <w:r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>s e outras medidas</w:t>
      </w:r>
      <w:r w:rsidRPr="00E354B3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 xml:space="preserve">, </w:t>
      </w:r>
      <w:r w:rsidR="0085488F" w:rsidRPr="00E354B3">
        <w:rPr>
          <w:rFonts w:ascii="Calibri" w:eastAsia="Times New Roman" w:hAnsi="Calibri" w:cs="Times New Roman"/>
          <w:color w:val="808080" w:themeColor="background1" w:themeShade="80"/>
          <w:sz w:val="28"/>
          <w:szCs w:val="28"/>
        </w:rPr>
        <w:t>nos termos que especifica.</w:t>
      </w:r>
    </w:p>
    <w:p w:rsidR="00686514" w:rsidRDefault="00686514" w:rsidP="00686514">
      <w:pPr>
        <w:spacing w:line="240" w:lineRule="auto"/>
        <w:ind w:firstLine="198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686514" w:rsidRDefault="00686514" w:rsidP="00686514">
      <w:pPr>
        <w:ind w:firstLine="2127"/>
        <w:rPr>
          <w:b/>
          <w:sz w:val="28"/>
          <w:szCs w:val="28"/>
        </w:rPr>
      </w:pPr>
    </w:p>
    <w:p w:rsidR="00686514" w:rsidRDefault="00686514" w:rsidP="00686514">
      <w:pPr>
        <w:ind w:firstLine="2127"/>
        <w:rPr>
          <w:b/>
          <w:sz w:val="28"/>
          <w:szCs w:val="28"/>
        </w:rPr>
      </w:pPr>
    </w:p>
    <w:p w:rsidR="0085488F" w:rsidRDefault="00686514" w:rsidP="0085488F">
      <w:pPr>
        <w:ind w:firstLine="2127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MARCO ANTONIO CITADINI, </w:t>
      </w:r>
      <w:r>
        <w:rPr>
          <w:sz w:val="28"/>
          <w:szCs w:val="28"/>
        </w:rPr>
        <w:t>prefeito municipal de Capão Bonito, estado de São Paulo, no uso de suas atribuições legais,</w:t>
      </w:r>
    </w:p>
    <w:p w:rsidR="0085488F" w:rsidRPr="00E354B3" w:rsidRDefault="0085488F" w:rsidP="0085488F">
      <w:pPr>
        <w:ind w:firstLine="2127"/>
        <w:jc w:val="both"/>
        <w:rPr>
          <w:sz w:val="28"/>
          <w:szCs w:val="28"/>
        </w:rPr>
      </w:pPr>
      <w:r w:rsidRPr="00E354B3">
        <w:rPr>
          <w:b/>
          <w:sz w:val="28"/>
          <w:szCs w:val="28"/>
        </w:rPr>
        <w:t>Considerand</w:t>
      </w:r>
      <w:r w:rsidRPr="00E354B3">
        <w:rPr>
          <w:sz w:val="28"/>
          <w:szCs w:val="28"/>
        </w:rPr>
        <w:t>o a necessidade de conciliar, sempre que</w:t>
      </w:r>
      <w:r w:rsidR="00E354B3" w:rsidRPr="00E354B3">
        <w:rPr>
          <w:sz w:val="28"/>
          <w:szCs w:val="28"/>
        </w:rPr>
        <w:t xml:space="preserve"> </w:t>
      </w:r>
      <w:r w:rsidRPr="00E354B3">
        <w:rPr>
          <w:sz w:val="28"/>
          <w:szCs w:val="28"/>
        </w:rPr>
        <w:t>possível e desde que com o atendimento das medidas acautelatórias necessárias, as restrições impostas em decorrência do enfrentamento</w:t>
      </w:r>
      <w:r>
        <w:rPr>
          <w:color w:val="FF0000"/>
          <w:sz w:val="28"/>
          <w:szCs w:val="28"/>
        </w:rPr>
        <w:t xml:space="preserve"> </w:t>
      </w:r>
      <w:r w:rsidRPr="00E354B3">
        <w:rPr>
          <w:sz w:val="28"/>
          <w:szCs w:val="28"/>
        </w:rPr>
        <w:t>do coronavírus</w:t>
      </w:r>
      <w:r w:rsidR="00E354B3" w:rsidRPr="00E354B3">
        <w:rPr>
          <w:sz w:val="28"/>
          <w:szCs w:val="28"/>
        </w:rPr>
        <w:t xml:space="preserve">, </w:t>
      </w:r>
      <w:r w:rsidRPr="00E354B3">
        <w:rPr>
          <w:sz w:val="28"/>
          <w:szCs w:val="28"/>
        </w:rPr>
        <w:t>com as necessidades dos consumidores e comerciantes</w:t>
      </w:r>
      <w:r w:rsidR="00E354B3">
        <w:rPr>
          <w:sz w:val="28"/>
          <w:szCs w:val="28"/>
        </w:rPr>
        <w:t>;</w:t>
      </w:r>
    </w:p>
    <w:p w:rsidR="00686514" w:rsidRDefault="00686514" w:rsidP="00686514">
      <w:pPr>
        <w:ind w:firstLine="2127"/>
        <w:jc w:val="both"/>
        <w:rPr>
          <w:sz w:val="28"/>
          <w:szCs w:val="28"/>
        </w:rPr>
      </w:pPr>
      <w:r w:rsidRPr="008002C0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informações da Santa Casa de Misericórdia de Capão Bonito, sobre o atual uso da capacidade de atendimento da instituição;</w:t>
      </w:r>
    </w:p>
    <w:p w:rsidR="00686514" w:rsidRDefault="00686514" w:rsidP="00686514">
      <w:pPr>
        <w:ind w:firstLine="2127"/>
        <w:jc w:val="both"/>
        <w:rPr>
          <w:sz w:val="28"/>
          <w:szCs w:val="28"/>
        </w:rPr>
      </w:pPr>
      <w:r w:rsidRPr="008002C0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a disposição do inciso I e II, do artigo 30, da constituição federal;</w:t>
      </w:r>
    </w:p>
    <w:p w:rsidR="00686514" w:rsidRDefault="00686514" w:rsidP="0085488F">
      <w:pPr>
        <w:ind w:firstLine="2127"/>
        <w:jc w:val="both"/>
        <w:rPr>
          <w:sz w:val="28"/>
          <w:szCs w:val="28"/>
        </w:rPr>
      </w:pPr>
      <w:r w:rsidRPr="008002C0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recentes decisões do Supremo Tribunal Federal, no sentido de afirmação da competência do município para legislar sobre assuntos locais, referente ao isolamento social imposto pela pandemia do COVID-19;</w:t>
      </w:r>
    </w:p>
    <w:p w:rsidR="00686514" w:rsidRDefault="00686514" w:rsidP="00686514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Decreta:</w:t>
      </w:r>
    </w:p>
    <w:p w:rsidR="00686514" w:rsidRDefault="00686514" w:rsidP="00686514">
      <w:pPr>
        <w:spacing w:line="240" w:lineRule="auto"/>
        <w:ind w:firstLine="198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374BF"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Art. 1º</w:t>
      </w:r>
      <w:r w:rsidR="00B214ED">
        <w:rPr>
          <w:rFonts w:ascii="Calibri" w:eastAsia="Times New Roman" w:hAnsi="Calibri" w:cs="Times New Roman"/>
          <w:color w:val="000000"/>
          <w:sz w:val="28"/>
          <w:szCs w:val="28"/>
        </w:rPr>
        <w:t>  Fica autorizado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022619" w:rsidRPr="00E354B3">
        <w:rPr>
          <w:rFonts w:ascii="Calibri" w:eastAsia="Times New Roman" w:hAnsi="Calibri" w:cs="Times New Roman"/>
          <w:sz w:val="28"/>
          <w:szCs w:val="28"/>
        </w:rPr>
        <w:t>ao comércio</w:t>
      </w:r>
      <w:r w:rsidR="00E354B3">
        <w:rPr>
          <w:rFonts w:ascii="Calibri" w:eastAsia="Times New Roman" w:hAnsi="Calibri" w:cs="Times New Roman"/>
          <w:color w:val="FF0000"/>
          <w:sz w:val="28"/>
          <w:szCs w:val="28"/>
        </w:rPr>
        <w:t xml:space="preserve"> </w:t>
      </w:r>
      <w:r w:rsidR="00B214ED">
        <w:rPr>
          <w:rFonts w:ascii="Calibri" w:eastAsia="Times New Roman" w:hAnsi="Calibri" w:cs="Times New Roman"/>
          <w:color w:val="000000"/>
          <w:sz w:val="28"/>
          <w:szCs w:val="28"/>
        </w:rPr>
        <w:t>o atendimento presencial de clientes</w:t>
      </w:r>
      <w:r w:rsidRPr="004374BF">
        <w:rPr>
          <w:rFonts w:ascii="Calibri" w:eastAsia="Times New Roman" w:hAnsi="Calibri" w:cs="Times New Roman"/>
          <w:sz w:val="28"/>
          <w:szCs w:val="28"/>
        </w:rPr>
        <w:t>,</w:t>
      </w:r>
      <w:r w:rsidRPr="004374BF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  <w:r w:rsidR="00022619" w:rsidRPr="00E354B3">
        <w:rPr>
          <w:rFonts w:ascii="Calibri" w:eastAsia="Times New Roman" w:hAnsi="Calibri" w:cs="Times New Roman"/>
          <w:sz w:val="28"/>
          <w:szCs w:val="28"/>
        </w:rPr>
        <w:t xml:space="preserve">na modalidade conhecida como </w:t>
      </w:r>
      <w:r>
        <w:rPr>
          <w:rFonts w:ascii="Calibri" w:eastAsia="Times New Roman" w:hAnsi="Calibri" w:cs="Times New Roman"/>
          <w:sz w:val="28"/>
          <w:szCs w:val="28"/>
        </w:rPr>
        <w:t>“</w:t>
      </w:r>
      <w:r>
        <w:rPr>
          <w:rFonts w:ascii="Calibri" w:eastAsia="Times New Roman" w:hAnsi="Calibri" w:cs="Times New Roman"/>
          <w:i/>
          <w:sz w:val="28"/>
          <w:szCs w:val="28"/>
        </w:rPr>
        <w:t>drive trhru”</w:t>
      </w:r>
      <w:r w:rsidR="00022619">
        <w:rPr>
          <w:rFonts w:ascii="Calibri" w:eastAsia="Times New Roman" w:hAnsi="Calibri" w:cs="Times New Roman"/>
          <w:i/>
          <w:sz w:val="28"/>
          <w:szCs w:val="28"/>
        </w:rPr>
        <w:t xml:space="preserve">. </w:t>
      </w:r>
    </w:p>
    <w:p w:rsidR="00CA4632" w:rsidRPr="00E354B3" w:rsidRDefault="00B214ED" w:rsidP="00686514">
      <w:pPr>
        <w:spacing w:line="240" w:lineRule="auto"/>
        <w:ind w:firstLine="1985"/>
        <w:jc w:val="both"/>
        <w:rPr>
          <w:rFonts w:ascii="Calibri" w:eastAsia="Times New Roman" w:hAnsi="Calibri" w:cs="Times New Roman"/>
          <w:sz w:val="28"/>
          <w:szCs w:val="28"/>
        </w:rPr>
      </w:pPr>
      <w:r w:rsidRPr="00B214ED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Art. 2º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Nos estabelecimentos em que não seja possível o atendimento do tipo “</w:t>
      </w:r>
      <w:r>
        <w:rPr>
          <w:rFonts w:ascii="Calibri" w:eastAsia="Times New Roman" w:hAnsi="Calibri" w:cs="Times New Roman"/>
          <w:i/>
          <w:color w:val="000000"/>
          <w:sz w:val="28"/>
          <w:szCs w:val="28"/>
        </w:rPr>
        <w:t xml:space="preserve">drive trhu”, </w:t>
      </w:r>
      <w:r w:rsidR="001271EE">
        <w:rPr>
          <w:rFonts w:ascii="Calibri" w:eastAsia="Times New Roman" w:hAnsi="Calibri" w:cs="Times New Roman"/>
          <w:color w:val="000000"/>
          <w:sz w:val="28"/>
          <w:szCs w:val="28"/>
        </w:rPr>
        <w:t>este poderá ser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022619" w:rsidRPr="00E354B3">
        <w:rPr>
          <w:rFonts w:ascii="Calibri" w:eastAsia="Times New Roman" w:hAnsi="Calibri" w:cs="Times New Roman"/>
          <w:sz w:val="28"/>
          <w:szCs w:val="28"/>
        </w:rPr>
        <w:t>substituído por outra modalidade, com agendamento, reserva prévia do produto a ser adquirido,</w:t>
      </w:r>
      <w:r w:rsidR="00E354B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CA4632" w:rsidRPr="00E354B3">
        <w:rPr>
          <w:rFonts w:ascii="Calibri" w:eastAsia="Times New Roman" w:hAnsi="Calibri" w:cs="Times New Roman"/>
          <w:sz w:val="28"/>
          <w:szCs w:val="28"/>
        </w:rPr>
        <w:t>sendo o atendimento efetuado individualmente, às portas do estabelecimento.</w:t>
      </w:r>
    </w:p>
    <w:p w:rsidR="00686514" w:rsidRPr="004374BF" w:rsidRDefault="00686514" w:rsidP="00686514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4BF">
        <w:rPr>
          <w:rFonts w:ascii="Calibri" w:eastAsia="Times New Roman" w:hAnsi="Calibri" w:cs="Times New Roman"/>
          <w:b/>
          <w:sz w:val="28"/>
          <w:szCs w:val="28"/>
        </w:rPr>
        <w:t xml:space="preserve">Art. </w:t>
      </w:r>
      <w:r w:rsidR="00907879">
        <w:rPr>
          <w:rFonts w:ascii="Calibri" w:eastAsia="Times New Roman" w:hAnsi="Calibri" w:cs="Times New Roman"/>
          <w:b/>
          <w:sz w:val="28"/>
          <w:szCs w:val="28"/>
        </w:rPr>
        <w:t>3</w:t>
      </w:r>
      <w:r w:rsidRPr="00E354B3">
        <w:rPr>
          <w:rFonts w:ascii="Calibri" w:eastAsia="Times New Roman" w:hAnsi="Calibri" w:cs="Times New Roman"/>
          <w:b/>
          <w:sz w:val="28"/>
          <w:szCs w:val="28"/>
        </w:rPr>
        <w:t>º</w:t>
      </w:r>
      <w:r w:rsidRPr="004374BF">
        <w:rPr>
          <w:rFonts w:ascii="Calibri" w:eastAsia="Times New Roman" w:hAnsi="Calibri" w:cs="Times New Roman"/>
          <w:sz w:val="28"/>
          <w:szCs w:val="28"/>
        </w:rPr>
        <w:t xml:space="preserve"> A autorização</w:t>
      </w:r>
      <w:r w:rsidR="00E354B3">
        <w:rPr>
          <w:rFonts w:ascii="Calibri" w:eastAsia="Times New Roman" w:hAnsi="Calibri" w:cs="Times New Roman"/>
          <w:sz w:val="28"/>
          <w:szCs w:val="28"/>
        </w:rPr>
        <w:t>, nos termos dos artigos</w:t>
      </w:r>
      <w:r w:rsidR="00CA4632" w:rsidRPr="00E354B3">
        <w:rPr>
          <w:rFonts w:ascii="Calibri" w:eastAsia="Times New Roman" w:hAnsi="Calibri" w:cs="Times New Roman"/>
          <w:sz w:val="28"/>
          <w:szCs w:val="28"/>
        </w:rPr>
        <w:t xml:space="preserve"> 1º e 2º, </w:t>
      </w:r>
      <w:r w:rsidR="00B21C92" w:rsidRPr="00E354B3">
        <w:rPr>
          <w:rFonts w:ascii="Calibri" w:eastAsia="Times New Roman" w:hAnsi="Calibri" w:cs="Times New Roman"/>
          <w:sz w:val="28"/>
          <w:szCs w:val="28"/>
        </w:rPr>
        <w:t>fica, ainda,</w:t>
      </w:r>
      <w:r w:rsidR="00B21C92">
        <w:rPr>
          <w:rFonts w:ascii="Calibri" w:eastAsia="Times New Roman" w:hAnsi="Calibri" w:cs="Times New Roman"/>
          <w:color w:val="FF0000"/>
          <w:sz w:val="28"/>
          <w:szCs w:val="28"/>
        </w:rPr>
        <w:t xml:space="preserve"> </w:t>
      </w:r>
      <w:r w:rsidRPr="004374BF">
        <w:rPr>
          <w:rFonts w:ascii="Calibri" w:eastAsia="Times New Roman" w:hAnsi="Calibri" w:cs="Times New Roman"/>
          <w:sz w:val="28"/>
          <w:szCs w:val="28"/>
        </w:rPr>
        <w:t xml:space="preserve">condicionada </w:t>
      </w:r>
      <w:r w:rsidR="00B21C92" w:rsidRPr="004374BF">
        <w:rPr>
          <w:rFonts w:ascii="Calibri" w:eastAsia="Times New Roman" w:hAnsi="Calibri" w:cs="Times New Roman"/>
          <w:sz w:val="28"/>
          <w:szCs w:val="28"/>
        </w:rPr>
        <w:t xml:space="preserve">à observação do Decreto 49/20  que dispõe sobre obrigatoriedade do uso de máscaras protetoras de respiração, higienização do local e equipamentos, bem como disponibilização de álcool em gel  para </w:t>
      </w:r>
      <w:r w:rsidR="00B21C92" w:rsidRPr="00E354B3">
        <w:rPr>
          <w:rFonts w:ascii="Calibri" w:eastAsia="Times New Roman" w:hAnsi="Calibri" w:cs="Times New Roman"/>
          <w:sz w:val="28"/>
          <w:szCs w:val="28"/>
        </w:rPr>
        <w:t>atendentes e</w:t>
      </w:r>
      <w:r w:rsidR="00B21C92">
        <w:rPr>
          <w:rFonts w:ascii="Calibri" w:eastAsia="Times New Roman" w:hAnsi="Calibri" w:cs="Times New Roman"/>
          <w:color w:val="FF0000"/>
          <w:sz w:val="28"/>
          <w:szCs w:val="28"/>
        </w:rPr>
        <w:t xml:space="preserve"> </w:t>
      </w:r>
      <w:r w:rsidR="00B21C92" w:rsidRPr="004374BF">
        <w:rPr>
          <w:rFonts w:ascii="Calibri" w:eastAsia="Times New Roman" w:hAnsi="Calibri" w:cs="Times New Roman"/>
          <w:sz w:val="28"/>
          <w:szCs w:val="28"/>
        </w:rPr>
        <w:t xml:space="preserve"> clientes</w:t>
      </w:r>
      <w:r w:rsidR="00907879">
        <w:rPr>
          <w:rFonts w:ascii="Calibri" w:eastAsia="Times New Roman" w:hAnsi="Calibri" w:cs="Times New Roman"/>
          <w:sz w:val="28"/>
          <w:szCs w:val="28"/>
        </w:rPr>
        <w:t>.</w:t>
      </w:r>
    </w:p>
    <w:p w:rsidR="00686514" w:rsidRPr="004374BF" w:rsidRDefault="00686514" w:rsidP="00686514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4BF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Art. </w:t>
      </w:r>
      <w:r w:rsidR="00907879">
        <w:rPr>
          <w:rFonts w:ascii="Calibri" w:eastAsia="Times New Roman" w:hAnsi="Calibri" w:cs="Times New Roman"/>
          <w:b/>
          <w:color w:val="000000"/>
          <w:sz w:val="28"/>
          <w:szCs w:val="28"/>
        </w:rPr>
        <w:t>4</w:t>
      </w:r>
      <w:r w:rsidRPr="00E354B3">
        <w:rPr>
          <w:rFonts w:ascii="Calibri" w:eastAsia="Times New Roman" w:hAnsi="Calibri" w:cs="Times New Roman"/>
          <w:b/>
          <w:sz w:val="28"/>
          <w:szCs w:val="28"/>
        </w:rPr>
        <w:t>º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Constitui obrigação do responsável pelo estabelecimento comercial,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B21C92" w:rsidRPr="00E354B3">
        <w:rPr>
          <w:rFonts w:ascii="Calibri" w:eastAsia="Times New Roman" w:hAnsi="Calibri" w:cs="Times New Roman"/>
          <w:sz w:val="28"/>
          <w:szCs w:val="28"/>
        </w:rPr>
        <w:t>o</w:t>
      </w:r>
      <w:r w:rsidR="00B21C92">
        <w:rPr>
          <w:rFonts w:ascii="Calibri" w:eastAsia="Times New Roman" w:hAnsi="Calibri" w:cs="Times New Roman"/>
          <w:color w:val="FF0000"/>
          <w:sz w:val="28"/>
          <w:szCs w:val="28"/>
        </w:rPr>
        <w:t xml:space="preserve"> </w:t>
      </w:r>
      <w:r w:rsidR="001271EE">
        <w:rPr>
          <w:rFonts w:ascii="Calibri" w:eastAsia="Times New Roman" w:hAnsi="Calibri" w:cs="Times New Roman"/>
          <w:color w:val="000000"/>
          <w:sz w:val="28"/>
          <w:szCs w:val="28"/>
        </w:rPr>
        <w:t>gerenciamento dos agendamentos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r w:rsidR="001271EE">
        <w:rPr>
          <w:rFonts w:ascii="Calibri" w:eastAsia="Times New Roman" w:hAnsi="Calibri" w:cs="Times New Roman"/>
          <w:color w:val="000000"/>
          <w:sz w:val="28"/>
          <w:szCs w:val="28"/>
        </w:rPr>
        <w:t xml:space="preserve"> entregas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B21C92" w:rsidRPr="00E354B3">
        <w:rPr>
          <w:rFonts w:ascii="Calibri" w:eastAsia="Times New Roman" w:hAnsi="Calibri" w:cs="Times New Roman"/>
          <w:sz w:val="28"/>
          <w:szCs w:val="28"/>
        </w:rPr>
        <w:t>e atendimento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de modo a evitar </w:t>
      </w:r>
      <w:r w:rsidR="00FE2BD0">
        <w:rPr>
          <w:rFonts w:ascii="Calibri" w:eastAsia="Times New Roman" w:hAnsi="Calibri" w:cs="Times New Roman"/>
          <w:color w:val="000000"/>
          <w:sz w:val="28"/>
          <w:szCs w:val="28"/>
        </w:rPr>
        <w:t xml:space="preserve">filas </w:t>
      </w:r>
      <w:r w:rsidR="00B21C92" w:rsidRPr="00E354B3">
        <w:rPr>
          <w:rFonts w:ascii="Calibri" w:eastAsia="Times New Roman" w:hAnsi="Calibri" w:cs="Times New Roman"/>
          <w:sz w:val="28"/>
          <w:szCs w:val="28"/>
        </w:rPr>
        <w:t>e</w:t>
      </w:r>
      <w:r w:rsidR="00E354B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B21C92" w:rsidRPr="00E354B3">
        <w:rPr>
          <w:rFonts w:ascii="Calibri" w:eastAsia="Times New Roman" w:hAnsi="Calibri" w:cs="Times New Roman"/>
          <w:sz w:val="28"/>
          <w:szCs w:val="28"/>
        </w:rPr>
        <w:t>ou</w:t>
      </w:r>
      <w:r w:rsidR="00B21C92">
        <w:rPr>
          <w:rFonts w:ascii="Calibri" w:eastAsia="Times New Roman" w:hAnsi="Calibri" w:cs="Times New Roman"/>
          <w:color w:val="FF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aglomerações</w:t>
      </w:r>
      <w:r w:rsidR="00907879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907879" w:rsidRDefault="00686514" w:rsidP="00686514">
      <w:pPr>
        <w:ind w:firstLine="1985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41B24">
        <w:rPr>
          <w:rFonts w:ascii="Calibri" w:eastAsia="Times New Roman" w:hAnsi="Calibri" w:cs="Times New Roman"/>
          <w:b/>
          <w:color w:val="000000"/>
          <w:sz w:val="28"/>
          <w:szCs w:val="28"/>
        </w:rPr>
        <w:t>Art.</w:t>
      </w:r>
      <w:r w:rsidR="00E354B3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907879">
        <w:rPr>
          <w:rFonts w:ascii="Calibri" w:eastAsia="Times New Roman" w:hAnsi="Calibri" w:cs="Times New Roman"/>
          <w:b/>
          <w:color w:val="000000"/>
          <w:sz w:val="28"/>
          <w:szCs w:val="28"/>
        </w:rPr>
        <w:t>5</w:t>
      </w:r>
      <w:r w:rsidRPr="00741B24">
        <w:rPr>
          <w:rFonts w:ascii="Calibri" w:eastAsia="Times New Roman" w:hAnsi="Calibri" w:cs="Times New Roman"/>
          <w:b/>
          <w:color w:val="000000"/>
          <w:sz w:val="28"/>
          <w:szCs w:val="28"/>
        </w:rPr>
        <w:t>º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A autorização prevista no artigo</w:t>
      </w:r>
      <w:r w:rsidR="00E354B3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4374BF">
        <w:rPr>
          <w:rFonts w:ascii="Calibri" w:eastAsia="Times New Roman" w:hAnsi="Calibri" w:cs="Times New Roman"/>
          <w:sz w:val="28"/>
          <w:szCs w:val="28"/>
        </w:rPr>
        <w:t>primeiro deste decreto</w:t>
      </w:r>
      <w:r w:rsidR="00907879">
        <w:rPr>
          <w:rFonts w:ascii="Calibri" w:eastAsia="Times New Roman" w:hAnsi="Calibri" w:cs="Times New Roman"/>
          <w:sz w:val="28"/>
          <w:szCs w:val="28"/>
        </w:rPr>
        <w:t>,</w:t>
      </w:r>
      <w:r w:rsidRPr="004374BF">
        <w:rPr>
          <w:rFonts w:ascii="Calibri" w:eastAsia="Times New Roman" w:hAnsi="Calibri" w:cs="Times New Roman"/>
          <w:color w:val="000000"/>
          <w:sz w:val="28"/>
          <w:szCs w:val="28"/>
        </w:rPr>
        <w:t xml:space="preserve"> se aplica a bares e restaurantes, </w:t>
      </w:r>
      <w:r w:rsidR="00907879">
        <w:rPr>
          <w:rFonts w:ascii="Calibri" w:eastAsia="Times New Roman" w:hAnsi="Calibri" w:cs="Times New Roman"/>
          <w:color w:val="000000"/>
          <w:sz w:val="28"/>
          <w:szCs w:val="28"/>
        </w:rPr>
        <w:t xml:space="preserve">inclusive, </w:t>
      </w:r>
      <w:r w:rsidR="00DB595D">
        <w:rPr>
          <w:rFonts w:ascii="Calibri" w:eastAsia="Times New Roman" w:hAnsi="Calibri" w:cs="Times New Roman"/>
          <w:color w:val="000000"/>
          <w:sz w:val="28"/>
          <w:szCs w:val="28"/>
        </w:rPr>
        <w:t>sendo vedado o consumo de produtos alimentícios no interior dos mesmos</w:t>
      </w:r>
      <w:r w:rsidR="00907879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:rsidR="00686514" w:rsidRDefault="00686514" w:rsidP="00686514">
      <w:pPr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  <w:r w:rsidRPr="00741B24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Art. </w:t>
      </w:r>
      <w:r w:rsidR="00907879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>6</w:t>
      </w:r>
      <w:r w:rsidRPr="00741B24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>º</w:t>
      </w:r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 xml:space="preserve"> O presente decreto entra em vigor na data de sua publicação, podendo ser reavaliadas a qualquer tempo, de acordo com a evolução da situação epidemiológica do município;</w:t>
      </w:r>
    </w:p>
    <w:p w:rsidR="00686514" w:rsidRDefault="00686514" w:rsidP="00686514">
      <w:pPr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  <w:r w:rsidRPr="00741B24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Art. </w:t>
      </w:r>
      <w:r w:rsidR="00907879">
        <w:rPr>
          <w:rFonts w:ascii="Calibri" w:eastAsia="Times New Roman" w:hAnsi="Calibri" w:cs="Times New Roman"/>
          <w:b/>
          <w:iCs/>
          <w:sz w:val="28"/>
          <w:szCs w:val="28"/>
        </w:rPr>
        <w:t>7</w:t>
      </w:r>
      <w:r w:rsidRPr="00E354B3">
        <w:rPr>
          <w:rFonts w:ascii="Calibri" w:eastAsia="Times New Roman" w:hAnsi="Calibri" w:cs="Times New Roman"/>
          <w:b/>
          <w:iCs/>
          <w:sz w:val="28"/>
          <w:szCs w:val="28"/>
        </w:rPr>
        <w:t>º</w:t>
      </w:r>
      <w:r w:rsidR="00E354B3">
        <w:rPr>
          <w:rFonts w:ascii="Calibri" w:eastAsia="Times New Roman" w:hAnsi="Calibri" w:cs="Times New Roman"/>
          <w:b/>
          <w:iCs/>
          <w:sz w:val="28"/>
          <w:szCs w:val="28"/>
        </w:rPr>
        <w:t xml:space="preserve"> </w:t>
      </w:r>
      <w:r w:rsidR="00B21C92" w:rsidRPr="00E354B3">
        <w:rPr>
          <w:rFonts w:ascii="Calibri" w:eastAsia="Times New Roman" w:hAnsi="Calibri" w:cs="Times New Roman"/>
          <w:iCs/>
          <w:sz w:val="28"/>
          <w:szCs w:val="28"/>
        </w:rPr>
        <w:t>Revogam-se as</w:t>
      </w:r>
      <w:r w:rsidR="00B21C92">
        <w:rPr>
          <w:rFonts w:ascii="Calibri" w:eastAsia="Times New Roman" w:hAnsi="Calibri" w:cs="Times New Roman"/>
          <w:iCs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 xml:space="preserve"> disposições em contrário.</w:t>
      </w:r>
    </w:p>
    <w:p w:rsidR="00686514" w:rsidRDefault="00686514" w:rsidP="00686514">
      <w:pPr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 xml:space="preserve">Paço municipal “Dr. João Pereira dos Santos Filho”, </w:t>
      </w:r>
      <w:r w:rsidR="00DB595D">
        <w:rPr>
          <w:rFonts w:ascii="Calibri" w:eastAsia="Times New Roman" w:hAnsi="Calibri" w:cs="Times New Roman"/>
          <w:iCs/>
          <w:color w:val="000000"/>
          <w:sz w:val="28"/>
          <w:szCs w:val="28"/>
        </w:rPr>
        <w:t>04</w:t>
      </w:r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 xml:space="preserve"> de </w:t>
      </w:r>
      <w:r w:rsidR="00DB595D">
        <w:rPr>
          <w:rFonts w:ascii="Calibri" w:eastAsia="Times New Roman" w:hAnsi="Calibri" w:cs="Times New Roman"/>
          <w:iCs/>
          <w:color w:val="000000"/>
          <w:sz w:val="28"/>
          <w:szCs w:val="28"/>
        </w:rPr>
        <w:t xml:space="preserve">maio </w:t>
      </w:r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>de 2020.</w:t>
      </w:r>
    </w:p>
    <w:p w:rsidR="00686514" w:rsidRDefault="00686514" w:rsidP="00686514">
      <w:pPr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</w:p>
    <w:p w:rsidR="00686514" w:rsidRDefault="00686514" w:rsidP="00686514">
      <w:pPr>
        <w:spacing w:after="0" w:line="240" w:lineRule="auto"/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>MARCO ANTONIO CITADINI</w:t>
      </w:r>
    </w:p>
    <w:p w:rsidR="00686514" w:rsidRDefault="00686514" w:rsidP="00686514">
      <w:pPr>
        <w:spacing w:after="0" w:line="240" w:lineRule="auto"/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iCs/>
          <w:color w:val="000000"/>
          <w:sz w:val="28"/>
          <w:szCs w:val="28"/>
        </w:rPr>
        <w:t xml:space="preserve">      Prefeito Municipal</w:t>
      </w:r>
    </w:p>
    <w:p w:rsidR="00686514" w:rsidRDefault="00686514" w:rsidP="00686514">
      <w:pPr>
        <w:spacing w:after="0" w:line="240" w:lineRule="auto"/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</w:p>
    <w:p w:rsidR="00686514" w:rsidRDefault="00686514" w:rsidP="00686514">
      <w:pPr>
        <w:spacing w:after="0" w:line="240" w:lineRule="auto"/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</w:p>
    <w:p w:rsidR="00686514" w:rsidRDefault="00686514" w:rsidP="00686514">
      <w:pPr>
        <w:spacing w:after="0" w:line="240" w:lineRule="auto"/>
        <w:ind w:firstLine="1985"/>
        <w:jc w:val="both"/>
        <w:rPr>
          <w:rFonts w:ascii="Calibri" w:eastAsia="Times New Roman" w:hAnsi="Calibri" w:cs="Times New Roman"/>
          <w:iCs/>
          <w:color w:val="000000"/>
          <w:sz w:val="28"/>
          <w:szCs w:val="28"/>
        </w:rPr>
      </w:pPr>
    </w:p>
    <w:p w:rsidR="004274A3" w:rsidRDefault="00686514" w:rsidP="00E354B3">
      <w:pPr>
        <w:spacing w:after="0" w:line="240" w:lineRule="auto"/>
        <w:ind w:firstLine="1985"/>
        <w:jc w:val="both"/>
      </w:pPr>
      <w:r>
        <w:rPr>
          <w:rFonts w:ascii="Calibri" w:eastAsia="Times New Roman" w:hAnsi="Calibri" w:cs="Times New Roman"/>
          <w:iCs/>
          <w:color w:val="808080" w:themeColor="background1" w:themeShade="80"/>
          <w:sz w:val="28"/>
          <w:szCs w:val="28"/>
        </w:rPr>
        <w:t>Publicado e afixado na SPG, registrado na data supra.</w:t>
      </w:r>
    </w:p>
    <w:sectPr w:rsidR="004274A3" w:rsidSect="008319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87E" w:rsidRDefault="005F387E" w:rsidP="00DB595D">
      <w:pPr>
        <w:spacing w:after="0" w:line="240" w:lineRule="auto"/>
      </w:pPr>
      <w:r>
        <w:separator/>
      </w:r>
    </w:p>
  </w:endnote>
  <w:endnote w:type="continuationSeparator" w:id="1">
    <w:p w:rsidR="005F387E" w:rsidRDefault="005F387E" w:rsidP="00DB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87E" w:rsidRDefault="005F387E" w:rsidP="00DB595D">
      <w:pPr>
        <w:spacing w:after="0" w:line="240" w:lineRule="auto"/>
      </w:pPr>
      <w:r>
        <w:separator/>
      </w:r>
    </w:p>
  </w:footnote>
  <w:footnote w:type="continuationSeparator" w:id="1">
    <w:p w:rsidR="005F387E" w:rsidRDefault="005F387E" w:rsidP="00DB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5D" w:rsidRPr="003A397F" w:rsidRDefault="00DB595D" w:rsidP="00DB595D">
    <w:pPr>
      <w:pStyle w:val="Ttulo2"/>
      <w:spacing w:before="40"/>
      <w:ind w:left="1701"/>
      <w:rPr>
        <w:rFonts w:ascii="Century Gothic" w:hAnsi="Century Gothic"/>
        <w:b/>
        <w:color w:val="7F7F7F" w:themeColor="text1" w:themeTint="80"/>
        <w:sz w:val="28"/>
        <w:szCs w:val="28"/>
      </w:rPr>
    </w:pPr>
    <w:r w:rsidRPr="00A40851">
      <w:rPr>
        <w:rFonts w:ascii="Century Gothic" w:hAnsi="Century Gothic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67310</wp:posOffset>
          </wp:positionV>
          <wp:extent cx="1339850" cy="122872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ficial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4394"/>
                  <a:stretch/>
                </pic:blipFill>
                <pic:spPr bwMode="auto">
                  <a:xfrm>
                    <a:off x="0" y="0"/>
                    <a:ext cx="1339850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 w:themeColor="text1" w:themeTint="80"/>
        <w:sz w:val="28"/>
        <w:szCs w:val="28"/>
      </w:rPr>
      <w:t>PREFEITURA DO MUNICIPIO DE CAPÃO BONITO</w:t>
    </w:r>
  </w:p>
  <w:p w:rsidR="00DB595D" w:rsidRPr="003A397F" w:rsidRDefault="00DB595D" w:rsidP="00DB595D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 w:rsidRPr="003A397F">
      <w:rPr>
        <w:rFonts w:ascii="Century Gothic" w:hAnsi="Century Gothic"/>
        <w:b w:val="0"/>
        <w:color w:val="7F7F7F" w:themeColor="text1" w:themeTint="80"/>
        <w:sz w:val="20"/>
      </w:rPr>
      <w:t xml:space="preserve">Rua </w:t>
    </w:r>
    <w:r>
      <w:rPr>
        <w:rFonts w:ascii="Century Gothic" w:hAnsi="Century Gothic"/>
        <w:b w:val="0"/>
        <w:color w:val="7F7F7F" w:themeColor="text1" w:themeTint="80"/>
        <w:sz w:val="20"/>
      </w:rPr>
      <w:t>Nove de Julho, nº 690 – Centro – CEP: 18.300-900</w:t>
    </w:r>
  </w:p>
  <w:p w:rsidR="00DB595D" w:rsidRDefault="00DB595D" w:rsidP="00DB595D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>
      <w:rPr>
        <w:rFonts w:ascii="Century Gothic" w:hAnsi="Century Gothic"/>
        <w:b w:val="0"/>
        <w:color w:val="7F7F7F" w:themeColor="text1" w:themeTint="80"/>
        <w:sz w:val="20"/>
      </w:rPr>
      <w:t>Telefone: (15) 3543-9901</w:t>
    </w:r>
  </w:p>
  <w:p w:rsidR="00DB595D" w:rsidRDefault="00DB595D" w:rsidP="00DB595D">
    <w:pPr>
      <w:jc w:val="center"/>
    </w:pPr>
    <w:r>
      <w:rPr>
        <w:color w:val="A6A6A6" w:themeColor="background1" w:themeShade="A6"/>
      </w:rPr>
      <w:t xml:space="preserve">                                  SECRETARIA DOS NEGÓCIOS JURÍDICOS</w:t>
    </w:r>
  </w:p>
  <w:p w:rsidR="00DB595D" w:rsidRDefault="00DB59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514"/>
    <w:rsid w:val="00022619"/>
    <w:rsid w:val="001271EE"/>
    <w:rsid w:val="00194F78"/>
    <w:rsid w:val="0035183A"/>
    <w:rsid w:val="004E20EE"/>
    <w:rsid w:val="005377C1"/>
    <w:rsid w:val="005679FA"/>
    <w:rsid w:val="005F387E"/>
    <w:rsid w:val="00686514"/>
    <w:rsid w:val="007152C3"/>
    <w:rsid w:val="007C2A4A"/>
    <w:rsid w:val="008319BF"/>
    <w:rsid w:val="0085488F"/>
    <w:rsid w:val="00907879"/>
    <w:rsid w:val="00993741"/>
    <w:rsid w:val="009F25E9"/>
    <w:rsid w:val="00A2272F"/>
    <w:rsid w:val="00B214ED"/>
    <w:rsid w:val="00B21C92"/>
    <w:rsid w:val="00CA4632"/>
    <w:rsid w:val="00CB7D4C"/>
    <w:rsid w:val="00D23692"/>
    <w:rsid w:val="00D85348"/>
    <w:rsid w:val="00D86D3B"/>
    <w:rsid w:val="00DB595D"/>
    <w:rsid w:val="00E354B3"/>
    <w:rsid w:val="00FE2BD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2F"/>
  </w:style>
  <w:style w:type="paragraph" w:styleId="Ttulo2">
    <w:name w:val="heading 2"/>
    <w:basedOn w:val="Normal"/>
    <w:next w:val="Normal"/>
    <w:link w:val="Ttulo2Char"/>
    <w:qFormat/>
    <w:rsid w:val="00DB59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DB595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95D"/>
  </w:style>
  <w:style w:type="paragraph" w:styleId="Rodap">
    <w:name w:val="footer"/>
    <w:basedOn w:val="Normal"/>
    <w:link w:val="RodapChar"/>
    <w:uiPriority w:val="99"/>
    <w:unhideWhenUsed/>
    <w:rsid w:val="00DB5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95D"/>
  </w:style>
  <w:style w:type="character" w:customStyle="1" w:styleId="Ttulo2Char">
    <w:name w:val="Título 2 Char"/>
    <w:basedOn w:val="Fontepargpadro"/>
    <w:link w:val="Ttulo2"/>
    <w:rsid w:val="00DB595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B595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B59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DB595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95D"/>
  </w:style>
  <w:style w:type="paragraph" w:styleId="Rodap">
    <w:name w:val="footer"/>
    <w:basedOn w:val="Normal"/>
    <w:link w:val="RodapChar"/>
    <w:uiPriority w:val="99"/>
    <w:unhideWhenUsed/>
    <w:rsid w:val="00DB5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95D"/>
  </w:style>
  <w:style w:type="character" w:customStyle="1" w:styleId="Ttulo2Char">
    <w:name w:val="Título 2 Char"/>
    <w:basedOn w:val="Fontepargpadro"/>
    <w:link w:val="Ttulo2"/>
    <w:rsid w:val="00DB595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B595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2020-05-04T19:21:00Z</cp:lastPrinted>
  <dcterms:created xsi:type="dcterms:W3CDTF">2020-05-04T19:32:00Z</dcterms:created>
  <dcterms:modified xsi:type="dcterms:W3CDTF">2020-05-04T19:32:00Z</dcterms:modified>
</cp:coreProperties>
</file>