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A3" w:rsidRDefault="00DA4A66"/>
    <w:p w:rsidR="0086505B" w:rsidRDefault="0086505B" w:rsidP="0086505B">
      <w:pPr>
        <w:jc w:val="both"/>
        <w:rPr>
          <w:sz w:val="28"/>
          <w:szCs w:val="28"/>
        </w:rPr>
      </w:pPr>
      <w:r>
        <w:rPr>
          <w:sz w:val="28"/>
          <w:szCs w:val="28"/>
        </w:rPr>
        <w:t>DECRETO 057/2020 DE 01 DE JUNHO DE 2020.</w:t>
      </w:r>
    </w:p>
    <w:p w:rsidR="0086505B" w:rsidRDefault="0086505B" w:rsidP="0086505B">
      <w:pPr>
        <w:jc w:val="both"/>
        <w:rPr>
          <w:sz w:val="28"/>
          <w:szCs w:val="28"/>
        </w:rPr>
      </w:pPr>
    </w:p>
    <w:p w:rsidR="0086505B" w:rsidRDefault="0086505B" w:rsidP="0086505B">
      <w:pPr>
        <w:ind w:left="5245"/>
        <w:jc w:val="both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Dispõe sobre flexibilização nas restrições impostas em decorrência da pandemia pelo Corona Vírus – COVID-19.</w:t>
      </w:r>
    </w:p>
    <w:p w:rsidR="0086505B" w:rsidRDefault="0086505B" w:rsidP="0086505B">
      <w:pPr>
        <w:ind w:firstLine="2127"/>
        <w:rPr>
          <w:sz w:val="28"/>
          <w:szCs w:val="28"/>
        </w:rPr>
      </w:pPr>
      <w:r>
        <w:rPr>
          <w:b/>
          <w:sz w:val="28"/>
          <w:szCs w:val="28"/>
        </w:rPr>
        <w:t xml:space="preserve">MARCO ANTONIO CITADINI, </w:t>
      </w:r>
      <w:r>
        <w:rPr>
          <w:sz w:val="28"/>
          <w:szCs w:val="28"/>
        </w:rPr>
        <w:t>prefeito municipal de Capão Bonito, estado de São Paulo, no uso de suas atribuições legais,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as deliberações do comitê especial criado para desenvolver e propor ações de controle e acompanhamento de medidas para prevenir a propagação e contágio pelo COVID-19;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Considerando opinião dos técnicos da saúde e vigilância sanitária; 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informações da Santa Casa de Misericórdia de Capão Bonito, sobre o atual uso da capacidade de atendimento da instituição;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a edição do plano de retomada de atividades econômicas pelo governo do estado de São Paulo;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a disposição do inciso I e II, do artigo 30, da constituição federal;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recentes decisões do Supremo Tribunal Federal, no sentido de afirmação da competência do município para legislar sobre assuntos locais, referente ao isolamento social imposto pela pandemia do COVID-19;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Decreta:</w:t>
      </w:r>
    </w:p>
    <w:p w:rsidR="0086505B" w:rsidRDefault="0086505B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Art. 1º Fica autorizada a reabertura para atendimento presencial </w:t>
      </w:r>
      <w:r w:rsidR="00056128">
        <w:rPr>
          <w:sz w:val="28"/>
          <w:szCs w:val="28"/>
        </w:rPr>
        <w:t>n</w:t>
      </w:r>
      <w:r>
        <w:rPr>
          <w:sz w:val="28"/>
          <w:szCs w:val="28"/>
        </w:rPr>
        <w:t>os estabelecimentos</w:t>
      </w:r>
      <w:r w:rsidR="00066BA2">
        <w:rPr>
          <w:sz w:val="28"/>
          <w:szCs w:val="28"/>
        </w:rPr>
        <w:t xml:space="preserve"> de atividades imobiliárias, concessionárias, escritórios em geral, bares, restaurantes, lanchonetes, pizzarias, e similares, comércio de rua, ambulantes, lojas em geral e templos religiosos e outras agremiações de culto religioso ou filosófico, com estrita observância das seguintes regras e exigências:</w:t>
      </w:r>
    </w:p>
    <w:p w:rsidR="00066BA2" w:rsidRDefault="00066BA2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I – Os comércios em geral, exceto templos e ou agremiações de cunho religioso ou filosófico, não poderão ultrapassar lotação além de 20% daquela prevista em alvará, portaria ou resolução municipal.</w:t>
      </w:r>
    </w:p>
    <w:p w:rsidR="00066BA2" w:rsidRDefault="00066BA2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II- O horário de atendimento presencial a</w:t>
      </w:r>
      <w:r w:rsidR="00056128">
        <w:rPr>
          <w:sz w:val="28"/>
          <w:szCs w:val="28"/>
        </w:rPr>
        <w:t>o público não deverá ultrapassar</w:t>
      </w:r>
      <w:r>
        <w:rPr>
          <w:sz w:val="28"/>
          <w:szCs w:val="28"/>
        </w:rPr>
        <w:t xml:space="preserve"> as 23h00.</w:t>
      </w:r>
    </w:p>
    <w:p w:rsidR="00056128" w:rsidRDefault="00056128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III- No interior do estabelecimento deverá ser observado distanciamento entre as pessoas de, no mínimo, 1,5 metros.</w:t>
      </w:r>
    </w:p>
    <w:p w:rsidR="00056128" w:rsidRDefault="00056128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IV- Fica vedada a permanência no interior dos estabelecimentos de pessoas tidas como integrantes do grupo de risco, assim definidas pelas autoridades de saúde, em relação ao contágio pelo COVID-19.</w:t>
      </w:r>
    </w:p>
    <w:p w:rsidR="00056128" w:rsidRDefault="00056128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V- Continua a vigorar a obrigatoriedade de assepsia permanente de superfícies de contato, banheiros, bem como disponibilização de álcool gel ao clientes e ainda disponibilização de água e sabão para higienização pessoal, com toalhas de papel</w:t>
      </w:r>
      <w:r w:rsidR="000C440F">
        <w:rPr>
          <w:sz w:val="28"/>
          <w:szCs w:val="28"/>
        </w:rPr>
        <w:t>, sem prejuízo do uso de máscara facial de respiração.</w:t>
      </w:r>
    </w:p>
    <w:p w:rsidR="000C440F" w:rsidRDefault="000C440F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1º A não utilização da máscara facial de respiração será permitida apenas pelo tempo necessário ao consumo de alimentos ou bebidas. </w:t>
      </w:r>
    </w:p>
    <w:p w:rsidR="00056128" w:rsidRDefault="00056128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VI</w:t>
      </w:r>
      <w:r w:rsidR="000C440F">
        <w:rPr>
          <w:sz w:val="28"/>
          <w:szCs w:val="28"/>
        </w:rPr>
        <w:t>- O oferecimento de condimentos do tipo pimenta, catchup, mostarda, maionese e similares, somente será permitida na forma de saches descartáveis.</w:t>
      </w:r>
    </w:p>
    <w:p w:rsidR="000C440F" w:rsidRDefault="000C440F" w:rsidP="0086505B">
      <w:pPr>
        <w:ind w:firstLine="212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VII- Nos estabelecimentos tipo restaurantes, sorveterias e similares, fica vedado o funcionamento do sistema </w:t>
      </w:r>
      <w:r>
        <w:rPr>
          <w:b/>
          <w:i/>
          <w:sz w:val="28"/>
          <w:szCs w:val="28"/>
        </w:rPr>
        <w:t>self-service.</w:t>
      </w:r>
    </w:p>
    <w:p w:rsidR="000C440F" w:rsidRDefault="0021050C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VIII- Aos ambulantes e comércio de rua, aplicam-se as regras acima de higienização, utilização de m</w:t>
      </w:r>
      <w:r w:rsidR="001F7BF6">
        <w:rPr>
          <w:sz w:val="28"/>
          <w:szCs w:val="28"/>
        </w:rPr>
        <w:t>á</w:t>
      </w:r>
      <w:r>
        <w:rPr>
          <w:sz w:val="28"/>
          <w:szCs w:val="28"/>
        </w:rPr>
        <w:t>scara e distanciamento.</w:t>
      </w:r>
    </w:p>
    <w:p w:rsidR="0021050C" w:rsidRDefault="0021050C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IX- Os salões de beleza, cabeleireiros, barbeiros e similares deverão obedecer todas as regras acima, limitando-se ao atendimento individual e agendado.</w:t>
      </w:r>
    </w:p>
    <w:p w:rsidR="00F45ECD" w:rsidRDefault="0021050C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X- As igrejas, templos e agremiações de cunho religioso e filosófico, não poderão exceder a 30% da lotação definida em alvará, resolução ou portaria municipal</w:t>
      </w:r>
      <w:r w:rsidR="00F45ECD">
        <w:rPr>
          <w:sz w:val="28"/>
          <w:szCs w:val="28"/>
        </w:rPr>
        <w:t>, sem prejuízo das regras gerais de higiene e distanciamento aplicáveis, estabelecidas acima.</w:t>
      </w:r>
    </w:p>
    <w:p w:rsidR="00F45ECD" w:rsidRDefault="00F45ECD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Art. 2º Fica permitido o funcionamento de feiras livres, nos locais e horários já estabelecidos pela municipalidade, às 5ª feiras, sábados e domingos, sem prejuízo das regras de higiene e distanciamento definidas no artigo anterior</w:t>
      </w:r>
      <w:r w:rsidR="001F7BF6">
        <w:rPr>
          <w:sz w:val="28"/>
          <w:szCs w:val="28"/>
        </w:rPr>
        <w:t>, para comércio exclusivo de gêneros alimentícios.</w:t>
      </w:r>
    </w:p>
    <w:p w:rsidR="00F45ECD" w:rsidRDefault="00F45ECD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Art.3º Fica igualmente permitido o funcionamento das feiras do produtor, nos dias, horários e locais já definidos pela municipalidade, sem prejuízo das regras de higiene e distanciamento contidas na presente norma.</w:t>
      </w:r>
    </w:p>
    <w:p w:rsidR="001F7BF6" w:rsidRDefault="001F7BF6" w:rsidP="008650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Art. 4º O presente decreto entra em vigor em 01 de junho de 2020, revogadas todas as disposições em contrário.</w:t>
      </w:r>
    </w:p>
    <w:p w:rsidR="001F7BF6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Capão Bonito, 19 de maio de 2020.</w:t>
      </w:r>
    </w:p>
    <w:p w:rsidR="001F7BF6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1F7BF6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1F7BF6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MARCO ANTONIO CITADINI</w:t>
      </w:r>
    </w:p>
    <w:p w:rsidR="001F7BF6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Prefeito Municipal</w:t>
      </w:r>
    </w:p>
    <w:p w:rsidR="001F7BF6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1F7BF6" w:rsidRDefault="001F7BF6" w:rsidP="001F7BF6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</w:p>
    <w:p w:rsidR="0021050C" w:rsidRPr="000C440F" w:rsidRDefault="001F7BF6" w:rsidP="001F7BF6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Publicado e afixado na SPG, registrado na data supra.</w:t>
      </w:r>
      <w:r w:rsidR="0021050C">
        <w:rPr>
          <w:sz w:val="28"/>
          <w:szCs w:val="28"/>
        </w:rPr>
        <w:t xml:space="preserve"> </w:t>
      </w:r>
    </w:p>
    <w:sectPr w:rsidR="0021050C" w:rsidRPr="000C440F" w:rsidSect="008A58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A66" w:rsidRDefault="00DA4A66" w:rsidP="0086505B">
      <w:pPr>
        <w:spacing w:after="0" w:line="240" w:lineRule="auto"/>
      </w:pPr>
      <w:r>
        <w:separator/>
      </w:r>
    </w:p>
  </w:endnote>
  <w:endnote w:type="continuationSeparator" w:id="1">
    <w:p w:rsidR="00DA4A66" w:rsidRDefault="00DA4A66" w:rsidP="0086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A66" w:rsidRDefault="00DA4A66" w:rsidP="0086505B">
      <w:pPr>
        <w:spacing w:after="0" w:line="240" w:lineRule="auto"/>
      </w:pPr>
      <w:r>
        <w:separator/>
      </w:r>
    </w:p>
  </w:footnote>
  <w:footnote w:type="continuationSeparator" w:id="1">
    <w:p w:rsidR="00DA4A66" w:rsidRDefault="00DA4A66" w:rsidP="0086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5B" w:rsidRPr="003A397F" w:rsidRDefault="0086505B" w:rsidP="0086505B">
    <w:pPr>
      <w:pStyle w:val="Ttulo2"/>
      <w:spacing w:line="276" w:lineRule="auto"/>
      <w:ind w:left="174" w:firstLine="960"/>
      <w:jc w:val="center"/>
      <w:rPr>
        <w:rFonts w:ascii="Century Gothic" w:hAnsi="Century Gothic"/>
        <w:b/>
        <w:color w:val="7F7F7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-5080</wp:posOffset>
          </wp:positionH>
          <wp:positionV relativeFrom="paragraph">
            <wp:posOffset>66675</wp:posOffset>
          </wp:positionV>
          <wp:extent cx="1268095" cy="1163955"/>
          <wp:effectExtent l="19050" t="0" r="8255" b="0"/>
          <wp:wrapNone/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305"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/>
        <w:sz w:val="28"/>
        <w:szCs w:val="28"/>
      </w:rPr>
      <w:t>PREFEITURA DO MUNICIPIO DE CAPÃO BONITO</w:t>
    </w:r>
  </w:p>
  <w:p w:rsidR="0086505B" w:rsidRDefault="0086505B" w:rsidP="0086505B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 w:rsidRPr="003A397F">
      <w:rPr>
        <w:rFonts w:ascii="Century Gothic" w:hAnsi="Century Gothic"/>
        <w:b w:val="0"/>
        <w:color w:val="7F7F7F"/>
        <w:sz w:val="20"/>
      </w:rPr>
      <w:t xml:space="preserve">Rua </w:t>
    </w:r>
    <w:r>
      <w:rPr>
        <w:rFonts w:ascii="Century Gothic" w:hAnsi="Century Gothic"/>
        <w:b w:val="0"/>
        <w:color w:val="7F7F7F"/>
        <w:sz w:val="20"/>
      </w:rPr>
      <w:t>Nove de Julho, nº 690 – Centro – CEP: 18.300-900</w:t>
    </w:r>
  </w:p>
  <w:p w:rsidR="0086505B" w:rsidRDefault="0086505B" w:rsidP="0086505B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>
      <w:rPr>
        <w:rFonts w:ascii="Century Gothic" w:hAnsi="Century Gothic"/>
        <w:b w:val="0"/>
        <w:color w:val="7F7F7F"/>
        <w:sz w:val="20"/>
      </w:rPr>
      <w:t>Telefone: (15) 35439900</w:t>
    </w:r>
  </w:p>
  <w:p w:rsidR="0086505B" w:rsidRPr="007C1E5B" w:rsidRDefault="0086505B" w:rsidP="0086505B">
    <w:pPr>
      <w:ind w:left="708" w:firstLine="708"/>
      <w:jc w:val="center"/>
      <w:rPr>
        <w:rFonts w:cs="Aharoni"/>
        <w:color w:val="808080" w:themeColor="background1" w:themeShade="80"/>
        <w:sz w:val="24"/>
        <w:szCs w:val="24"/>
      </w:rPr>
    </w:pPr>
    <w:r w:rsidRPr="007C1E5B">
      <w:rPr>
        <w:rFonts w:cs="Aharoni"/>
        <w:color w:val="808080" w:themeColor="background1" w:themeShade="80"/>
        <w:sz w:val="24"/>
        <w:szCs w:val="24"/>
      </w:rPr>
      <w:t>Secretaria dos Negócios Jurídicos</w:t>
    </w:r>
  </w:p>
  <w:p w:rsidR="0086505B" w:rsidRDefault="008650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05B"/>
    <w:rsid w:val="00056128"/>
    <w:rsid w:val="00066BA2"/>
    <w:rsid w:val="000C440F"/>
    <w:rsid w:val="001F7BF6"/>
    <w:rsid w:val="0021050C"/>
    <w:rsid w:val="0086505B"/>
    <w:rsid w:val="008A581C"/>
    <w:rsid w:val="00D85348"/>
    <w:rsid w:val="00D86D3B"/>
    <w:rsid w:val="00DA4A66"/>
    <w:rsid w:val="00F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1C"/>
  </w:style>
  <w:style w:type="paragraph" w:styleId="Ttulo2">
    <w:name w:val="heading 2"/>
    <w:basedOn w:val="Normal"/>
    <w:next w:val="Normal"/>
    <w:link w:val="Ttulo2Char"/>
    <w:qFormat/>
    <w:rsid w:val="0086505B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6505B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65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505B"/>
  </w:style>
  <w:style w:type="paragraph" w:styleId="Rodap">
    <w:name w:val="footer"/>
    <w:basedOn w:val="Normal"/>
    <w:link w:val="RodapChar"/>
    <w:uiPriority w:val="99"/>
    <w:semiHidden/>
    <w:unhideWhenUsed/>
    <w:rsid w:val="00865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505B"/>
  </w:style>
  <w:style w:type="character" w:customStyle="1" w:styleId="Ttulo2Char">
    <w:name w:val="Título 2 Char"/>
    <w:basedOn w:val="Fontepargpadro"/>
    <w:link w:val="Ttulo2"/>
    <w:rsid w:val="0086505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6505B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2020-05-29T21:47:00Z</cp:lastPrinted>
  <dcterms:created xsi:type="dcterms:W3CDTF">2020-05-29T19:30:00Z</dcterms:created>
  <dcterms:modified xsi:type="dcterms:W3CDTF">2020-05-29T21:48:00Z</dcterms:modified>
</cp:coreProperties>
</file>