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D0" w:rsidRPr="00A16214" w:rsidRDefault="000D6BD0" w:rsidP="000D6BD0">
      <w:pPr>
        <w:rPr>
          <w:rFonts w:ascii="Courier New" w:hAnsi="Courier New" w:cs="Courier New"/>
          <w:color w:val="auto"/>
          <w:sz w:val="25"/>
          <w:szCs w:val="25"/>
        </w:rPr>
      </w:pPr>
    </w:p>
    <w:p w:rsidR="00150B37" w:rsidRPr="00A16214" w:rsidRDefault="00F9002B" w:rsidP="008357F5">
      <w:pPr>
        <w:ind w:firstLine="708"/>
        <w:rPr>
          <w:rFonts w:ascii="Courier New" w:hAnsi="Courier New" w:cs="Courier New"/>
          <w:b/>
          <w:color w:val="auto"/>
          <w:sz w:val="25"/>
          <w:szCs w:val="25"/>
        </w:rPr>
      </w:pPr>
      <w:r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DECRETO </w:t>
      </w:r>
      <w:r w:rsidR="006E10EF"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Nº </w:t>
      </w:r>
      <w:r w:rsidR="002C374F" w:rsidRPr="00A16214">
        <w:rPr>
          <w:rFonts w:ascii="Courier New" w:hAnsi="Courier New" w:cs="Courier New"/>
          <w:b/>
          <w:color w:val="auto"/>
          <w:sz w:val="25"/>
          <w:szCs w:val="25"/>
        </w:rPr>
        <w:t>072</w:t>
      </w:r>
      <w:r w:rsidR="006E10EF" w:rsidRPr="00A16214">
        <w:rPr>
          <w:rFonts w:ascii="Courier New" w:hAnsi="Courier New" w:cs="Courier New"/>
          <w:b/>
          <w:color w:val="auto"/>
          <w:sz w:val="25"/>
          <w:szCs w:val="25"/>
        </w:rPr>
        <w:t>/20,</w:t>
      </w:r>
      <w:r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 DE </w:t>
      </w:r>
      <w:r w:rsidR="002C374F" w:rsidRPr="00A16214">
        <w:rPr>
          <w:rFonts w:ascii="Courier New" w:hAnsi="Courier New" w:cs="Courier New"/>
          <w:b/>
          <w:color w:val="auto"/>
          <w:sz w:val="25"/>
          <w:szCs w:val="25"/>
        </w:rPr>
        <w:t>22</w:t>
      </w:r>
      <w:r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 DE JUNHO DE 2020.</w:t>
      </w:r>
    </w:p>
    <w:p w:rsidR="000D6BD0" w:rsidRPr="00A16214" w:rsidRDefault="000D6BD0" w:rsidP="00BB4AAD">
      <w:pPr>
        <w:tabs>
          <w:tab w:val="left" w:pos="709"/>
        </w:tabs>
        <w:rPr>
          <w:rFonts w:ascii="Courier New" w:hAnsi="Courier New" w:cs="Courier New"/>
          <w:b/>
          <w:color w:val="auto"/>
          <w:sz w:val="25"/>
          <w:szCs w:val="25"/>
        </w:rPr>
      </w:pPr>
    </w:p>
    <w:p w:rsidR="00150B37" w:rsidRPr="00A16214" w:rsidRDefault="00F9002B" w:rsidP="00A16214">
      <w:pPr>
        <w:ind w:left="3828"/>
        <w:jc w:val="both"/>
        <w:rPr>
          <w:rFonts w:ascii="Courier New" w:hAnsi="Courier New" w:cs="Courier New"/>
          <w:b/>
          <w:color w:val="auto"/>
          <w:sz w:val="25"/>
          <w:szCs w:val="25"/>
        </w:rPr>
      </w:pPr>
      <w:r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Dispõe sobre </w:t>
      </w:r>
      <w:r w:rsidR="00AE10B7"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revisão da </w:t>
      </w:r>
      <w:r w:rsidRPr="00A16214">
        <w:rPr>
          <w:rFonts w:ascii="Courier New" w:hAnsi="Courier New" w:cs="Courier New"/>
          <w:b/>
          <w:color w:val="auto"/>
          <w:sz w:val="25"/>
          <w:szCs w:val="25"/>
        </w:rPr>
        <w:t>flexibilização</w:t>
      </w:r>
      <w:r w:rsidR="00AE10B7"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 </w:t>
      </w:r>
      <w:r w:rsidRPr="00A16214">
        <w:rPr>
          <w:rFonts w:ascii="Courier New" w:hAnsi="Courier New" w:cs="Courier New"/>
          <w:b/>
          <w:color w:val="auto"/>
          <w:sz w:val="25"/>
          <w:szCs w:val="25"/>
        </w:rPr>
        <w:t>nas restrições impostas em</w:t>
      </w:r>
      <w:r w:rsidR="008357F5"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 </w:t>
      </w:r>
      <w:r w:rsidRPr="00A16214">
        <w:rPr>
          <w:rFonts w:ascii="Courier New" w:hAnsi="Courier New" w:cs="Courier New"/>
          <w:b/>
          <w:color w:val="auto"/>
          <w:sz w:val="25"/>
          <w:szCs w:val="25"/>
        </w:rPr>
        <w:t>decorrência da pandemia</w:t>
      </w:r>
      <w:r w:rsidR="008357F5"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 </w:t>
      </w:r>
      <w:proofErr w:type="gramStart"/>
      <w:r w:rsidRPr="00A16214">
        <w:rPr>
          <w:rFonts w:ascii="Courier New" w:hAnsi="Courier New" w:cs="Courier New"/>
          <w:b/>
          <w:color w:val="auto"/>
          <w:sz w:val="25"/>
          <w:szCs w:val="25"/>
        </w:rPr>
        <w:t>pelo Corona</w:t>
      </w:r>
      <w:proofErr w:type="gramEnd"/>
      <w:r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 Vírus - COVID-19</w:t>
      </w:r>
      <w:r w:rsidR="00AE10B7" w:rsidRPr="00A16214">
        <w:rPr>
          <w:rFonts w:ascii="Courier New" w:hAnsi="Courier New" w:cs="Courier New"/>
          <w:b/>
          <w:color w:val="auto"/>
          <w:sz w:val="25"/>
          <w:szCs w:val="25"/>
        </w:rPr>
        <w:t>, para</w:t>
      </w:r>
      <w:r w:rsidR="00AE10B7" w:rsidRPr="00A16214">
        <w:rPr>
          <w:rFonts w:ascii="Courier New" w:hAnsi="Courier New" w:cs="Courier New"/>
          <w:b/>
          <w:i/>
          <w:color w:val="auto"/>
          <w:sz w:val="25"/>
          <w:szCs w:val="25"/>
        </w:rPr>
        <w:t xml:space="preserve"> </w:t>
      </w:r>
      <w:r w:rsidR="00AE10B7" w:rsidRPr="00A16214">
        <w:rPr>
          <w:rFonts w:ascii="Courier New" w:hAnsi="Courier New" w:cs="Courier New"/>
          <w:b/>
          <w:color w:val="auto"/>
          <w:sz w:val="25"/>
          <w:szCs w:val="25"/>
        </w:rPr>
        <w:t>cumprimento de medida liminar expedida na ação de</w:t>
      </w:r>
      <w:r w:rsidR="00A16214"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 </w:t>
      </w:r>
      <w:r w:rsidR="00AE10B7" w:rsidRPr="00A16214">
        <w:rPr>
          <w:rFonts w:ascii="Courier New" w:hAnsi="Courier New" w:cs="Courier New"/>
          <w:b/>
          <w:color w:val="auto"/>
          <w:sz w:val="25"/>
          <w:szCs w:val="25"/>
        </w:rPr>
        <w:t>inconstitucionalidade 21929755-48.2020.8.0000</w:t>
      </w:r>
      <w:r w:rsidR="000133BB"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 </w:t>
      </w:r>
      <w:r w:rsidR="00AE10B7"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e revoga os </w:t>
      </w:r>
      <w:r w:rsidR="00BB4AAD">
        <w:rPr>
          <w:rFonts w:ascii="Courier New" w:hAnsi="Courier New" w:cs="Courier New"/>
          <w:b/>
          <w:color w:val="auto"/>
          <w:sz w:val="25"/>
          <w:szCs w:val="25"/>
        </w:rPr>
        <w:t>De</w:t>
      </w:r>
      <w:r w:rsidR="00AE10B7" w:rsidRPr="00A16214">
        <w:rPr>
          <w:rFonts w:ascii="Courier New" w:hAnsi="Courier New" w:cs="Courier New"/>
          <w:b/>
          <w:color w:val="auto"/>
          <w:sz w:val="25"/>
          <w:szCs w:val="25"/>
        </w:rPr>
        <w:t>cretos</w:t>
      </w:r>
      <w:r w:rsidR="00A83906"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 </w:t>
      </w:r>
      <w:r w:rsidR="00BB4AAD">
        <w:rPr>
          <w:rFonts w:ascii="Courier New" w:hAnsi="Courier New" w:cs="Courier New"/>
          <w:b/>
          <w:color w:val="auto"/>
          <w:sz w:val="25"/>
          <w:szCs w:val="25"/>
        </w:rPr>
        <w:t xml:space="preserve">nºs </w:t>
      </w:r>
      <w:r w:rsidR="00A83906"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057/2020 e 058/2020. </w:t>
      </w:r>
    </w:p>
    <w:p w:rsidR="000D6BD0" w:rsidRPr="00A16214" w:rsidRDefault="000D6BD0" w:rsidP="000D6BD0">
      <w:pPr>
        <w:rPr>
          <w:rFonts w:ascii="Courier New" w:hAnsi="Courier New" w:cs="Courier New"/>
          <w:b/>
          <w:color w:val="auto"/>
          <w:sz w:val="25"/>
          <w:szCs w:val="25"/>
        </w:rPr>
      </w:pPr>
    </w:p>
    <w:p w:rsidR="00A16214" w:rsidRPr="00A16214" w:rsidRDefault="00A16214" w:rsidP="000D6BD0">
      <w:pPr>
        <w:rPr>
          <w:rFonts w:ascii="Courier New" w:hAnsi="Courier New" w:cs="Courier New"/>
          <w:b/>
          <w:color w:val="auto"/>
          <w:sz w:val="25"/>
          <w:szCs w:val="25"/>
        </w:rPr>
      </w:pPr>
    </w:p>
    <w:p w:rsidR="008357F5" w:rsidRPr="00A16214" w:rsidRDefault="008357F5" w:rsidP="000D6BD0">
      <w:pPr>
        <w:rPr>
          <w:rFonts w:ascii="Courier New" w:hAnsi="Courier New" w:cs="Courier New"/>
          <w:b/>
          <w:color w:val="auto"/>
          <w:sz w:val="25"/>
          <w:szCs w:val="25"/>
        </w:rPr>
      </w:pPr>
    </w:p>
    <w:p w:rsidR="00150B37" w:rsidRPr="00A16214" w:rsidRDefault="00F9002B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Style w:val="Textodocorpo2Negrito"/>
          <w:rFonts w:ascii="Courier New" w:hAnsi="Courier New" w:cs="Courier New"/>
          <w:color w:val="auto"/>
          <w:sz w:val="25"/>
          <w:szCs w:val="25"/>
        </w:rPr>
        <w:t xml:space="preserve">MARCO ANTONIO CITADINI, </w:t>
      </w:r>
      <w:r w:rsidR="00905597" w:rsidRPr="00A16214">
        <w:rPr>
          <w:rStyle w:val="Textodocorpo2Negrito"/>
          <w:rFonts w:ascii="Courier New" w:hAnsi="Courier New" w:cs="Courier New"/>
          <w:b w:val="0"/>
          <w:color w:val="auto"/>
          <w:sz w:val="25"/>
          <w:szCs w:val="25"/>
        </w:rPr>
        <w:t>P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refeito </w:t>
      </w:r>
      <w:r w:rsidR="00580E81" w:rsidRPr="00A16214">
        <w:rPr>
          <w:rFonts w:ascii="Courier New" w:hAnsi="Courier New" w:cs="Courier New"/>
          <w:color w:val="auto"/>
          <w:sz w:val="25"/>
          <w:szCs w:val="25"/>
        </w:rPr>
        <w:t>Mu</w:t>
      </w:r>
      <w:r w:rsidRPr="00A16214">
        <w:rPr>
          <w:rFonts w:ascii="Courier New" w:hAnsi="Courier New" w:cs="Courier New"/>
          <w:color w:val="auto"/>
          <w:sz w:val="25"/>
          <w:szCs w:val="25"/>
        </w:rPr>
        <w:t>nicipal de</w:t>
      </w:r>
      <w:r w:rsidRPr="00A16214">
        <w:rPr>
          <w:rFonts w:ascii="Courier New" w:hAnsi="Courier New" w:cs="Courier New"/>
          <w:color w:val="auto"/>
          <w:sz w:val="25"/>
          <w:szCs w:val="25"/>
        </w:rPr>
        <w:br/>
        <w:t xml:space="preserve">Capão Bonito, </w:t>
      </w:r>
      <w:r w:rsidR="00580E81" w:rsidRPr="00A16214">
        <w:rPr>
          <w:rFonts w:ascii="Courier New" w:hAnsi="Courier New" w:cs="Courier New"/>
          <w:color w:val="auto"/>
          <w:sz w:val="25"/>
          <w:szCs w:val="25"/>
        </w:rPr>
        <w:t xml:space="preserve">Estado </w:t>
      </w:r>
      <w:r w:rsidRPr="00A16214">
        <w:rPr>
          <w:rFonts w:ascii="Courier New" w:hAnsi="Courier New" w:cs="Courier New"/>
          <w:color w:val="auto"/>
          <w:sz w:val="25"/>
          <w:szCs w:val="25"/>
        </w:rPr>
        <w:t>de São Paulo, no uso de suas atribuições legais,</w:t>
      </w:r>
    </w:p>
    <w:p w:rsidR="000D6BD0" w:rsidRPr="00A16214" w:rsidRDefault="000D6BD0" w:rsidP="000D6BD0">
      <w:pPr>
        <w:ind w:firstLine="1418"/>
        <w:jc w:val="both"/>
        <w:rPr>
          <w:rFonts w:ascii="Courier New" w:hAnsi="Courier New" w:cs="Courier New"/>
          <w:color w:val="auto"/>
          <w:sz w:val="25"/>
          <w:szCs w:val="25"/>
        </w:rPr>
      </w:pPr>
    </w:p>
    <w:p w:rsidR="00150B37" w:rsidRPr="00A16214" w:rsidRDefault="00F9002B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Fonts w:ascii="Courier New" w:hAnsi="Courier New" w:cs="Courier New"/>
          <w:b/>
          <w:color w:val="auto"/>
          <w:sz w:val="25"/>
          <w:szCs w:val="25"/>
        </w:rPr>
        <w:t>Considerando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as deliberações do comitê especial criado</w:t>
      </w:r>
      <w:r w:rsidRPr="00A16214">
        <w:rPr>
          <w:rFonts w:ascii="Courier New" w:hAnsi="Courier New" w:cs="Courier New"/>
          <w:color w:val="auto"/>
          <w:sz w:val="25"/>
          <w:szCs w:val="25"/>
        </w:rPr>
        <w:br/>
        <w:t>para desenvolver e propor ações de controle e acompanhamento de</w:t>
      </w:r>
      <w:r w:rsidR="004774D1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Pr="00A16214">
        <w:rPr>
          <w:rFonts w:ascii="Courier New" w:hAnsi="Courier New" w:cs="Courier New"/>
          <w:color w:val="auto"/>
          <w:sz w:val="25"/>
          <w:szCs w:val="25"/>
        </w:rPr>
        <w:t>medidas para prevenir a propagação e contágio pelo COVID-19;</w:t>
      </w:r>
    </w:p>
    <w:p w:rsidR="000D6BD0" w:rsidRPr="00A16214" w:rsidRDefault="000D6BD0" w:rsidP="000D6BD0">
      <w:pPr>
        <w:ind w:firstLine="1418"/>
        <w:jc w:val="both"/>
        <w:rPr>
          <w:rFonts w:ascii="Courier New" w:hAnsi="Courier New" w:cs="Courier New"/>
          <w:color w:val="auto"/>
          <w:sz w:val="25"/>
          <w:szCs w:val="25"/>
        </w:rPr>
      </w:pPr>
    </w:p>
    <w:p w:rsidR="00150B37" w:rsidRPr="00A16214" w:rsidRDefault="00F9002B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Fonts w:ascii="Courier New" w:hAnsi="Courier New" w:cs="Courier New"/>
          <w:b/>
          <w:color w:val="auto"/>
          <w:sz w:val="25"/>
          <w:szCs w:val="25"/>
        </w:rPr>
        <w:t>Considerando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opinião dos técnicos da saúde e vigilância</w:t>
      </w:r>
      <w:r w:rsidR="000D6BD0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Pr="00A16214">
        <w:rPr>
          <w:rFonts w:ascii="Courier New" w:hAnsi="Courier New" w:cs="Courier New"/>
          <w:color w:val="auto"/>
          <w:sz w:val="25"/>
          <w:szCs w:val="25"/>
        </w:rPr>
        <w:t>sanitária;</w:t>
      </w:r>
    </w:p>
    <w:p w:rsidR="000D6BD0" w:rsidRPr="00A16214" w:rsidRDefault="000D6BD0" w:rsidP="000D6BD0">
      <w:pPr>
        <w:ind w:firstLine="1418"/>
        <w:jc w:val="both"/>
        <w:rPr>
          <w:rFonts w:ascii="Courier New" w:hAnsi="Courier New" w:cs="Courier New"/>
          <w:color w:val="auto"/>
          <w:sz w:val="25"/>
          <w:szCs w:val="25"/>
        </w:rPr>
      </w:pPr>
    </w:p>
    <w:p w:rsidR="00150B37" w:rsidRPr="00A16214" w:rsidRDefault="00BB4AAD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>
        <w:rPr>
          <w:rFonts w:ascii="Courier New" w:hAnsi="Courier New" w:cs="Courier New"/>
          <w:b/>
          <w:color w:val="auto"/>
          <w:sz w:val="25"/>
          <w:szCs w:val="25"/>
        </w:rPr>
        <w:t>C</w:t>
      </w:r>
      <w:r w:rsidR="00F9002B" w:rsidRPr="00A16214">
        <w:rPr>
          <w:rFonts w:ascii="Courier New" w:hAnsi="Courier New" w:cs="Courier New"/>
          <w:b/>
          <w:color w:val="auto"/>
          <w:sz w:val="25"/>
          <w:szCs w:val="25"/>
        </w:rPr>
        <w:t>onsiderando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 xml:space="preserve"> a edição do plano de retomada de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br/>
        <w:t xml:space="preserve">atividades econômicas pelo </w:t>
      </w:r>
      <w:r w:rsidR="004774D1" w:rsidRPr="00A16214">
        <w:rPr>
          <w:rFonts w:ascii="Courier New" w:hAnsi="Courier New" w:cs="Courier New"/>
          <w:color w:val="auto"/>
          <w:sz w:val="25"/>
          <w:szCs w:val="25"/>
        </w:rPr>
        <w:t>Go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 xml:space="preserve">verno do </w:t>
      </w:r>
      <w:r w:rsidR="004774D1" w:rsidRPr="00A16214">
        <w:rPr>
          <w:rFonts w:ascii="Courier New" w:hAnsi="Courier New" w:cs="Courier New"/>
          <w:color w:val="auto"/>
          <w:sz w:val="25"/>
          <w:szCs w:val="25"/>
        </w:rPr>
        <w:t>Estado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 xml:space="preserve"> de São Paulo;</w:t>
      </w:r>
    </w:p>
    <w:p w:rsidR="008357F5" w:rsidRPr="00A16214" w:rsidRDefault="008357F5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</w:p>
    <w:p w:rsidR="00150B37" w:rsidRPr="00A16214" w:rsidRDefault="00BB4AAD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>
        <w:rPr>
          <w:rFonts w:ascii="Courier New" w:hAnsi="Courier New" w:cs="Courier New"/>
          <w:b/>
          <w:color w:val="auto"/>
          <w:sz w:val="25"/>
          <w:szCs w:val="25"/>
        </w:rPr>
        <w:t>C</w:t>
      </w:r>
      <w:r w:rsidR="00F9002B" w:rsidRPr="00A16214">
        <w:rPr>
          <w:rFonts w:ascii="Courier New" w:hAnsi="Courier New" w:cs="Courier New"/>
          <w:b/>
          <w:color w:val="auto"/>
          <w:sz w:val="25"/>
          <w:szCs w:val="25"/>
        </w:rPr>
        <w:t>onsiderando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 xml:space="preserve"> a disposição do inciso I e II, do artigo 30,</w:t>
      </w:r>
      <w:r w:rsidR="00A97A46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 xml:space="preserve">da </w:t>
      </w:r>
      <w:r w:rsidR="004774D1" w:rsidRPr="00A16214">
        <w:rPr>
          <w:rFonts w:ascii="Courier New" w:hAnsi="Courier New" w:cs="Courier New"/>
          <w:color w:val="auto"/>
          <w:sz w:val="25"/>
          <w:szCs w:val="25"/>
        </w:rPr>
        <w:t>Cons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 xml:space="preserve">tituição </w:t>
      </w:r>
      <w:r w:rsidR="004774D1" w:rsidRPr="00A16214">
        <w:rPr>
          <w:rFonts w:ascii="Courier New" w:hAnsi="Courier New" w:cs="Courier New"/>
          <w:color w:val="auto"/>
          <w:sz w:val="25"/>
          <w:szCs w:val="25"/>
        </w:rPr>
        <w:t>Fe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deral;</w:t>
      </w:r>
    </w:p>
    <w:p w:rsidR="000D6BD0" w:rsidRPr="00A16214" w:rsidRDefault="000D6BD0" w:rsidP="000D6BD0">
      <w:pPr>
        <w:ind w:firstLine="1418"/>
        <w:jc w:val="both"/>
        <w:rPr>
          <w:rFonts w:ascii="Courier New" w:hAnsi="Courier New" w:cs="Courier New"/>
          <w:color w:val="auto"/>
          <w:sz w:val="25"/>
          <w:szCs w:val="25"/>
        </w:rPr>
      </w:pPr>
    </w:p>
    <w:p w:rsidR="00150B37" w:rsidRPr="00A16214" w:rsidRDefault="00BB4AAD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>
        <w:rPr>
          <w:rFonts w:ascii="Courier New" w:hAnsi="Courier New" w:cs="Courier New"/>
          <w:b/>
          <w:color w:val="auto"/>
          <w:sz w:val="25"/>
          <w:szCs w:val="25"/>
        </w:rPr>
        <w:t>C</w:t>
      </w:r>
      <w:r w:rsidR="00F9002B" w:rsidRPr="00A16214">
        <w:rPr>
          <w:rFonts w:ascii="Courier New" w:hAnsi="Courier New" w:cs="Courier New"/>
          <w:b/>
          <w:color w:val="auto"/>
          <w:sz w:val="25"/>
          <w:szCs w:val="25"/>
        </w:rPr>
        <w:t>onsiderando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 xml:space="preserve"> recentes decisões do Supremo Tribunal</w:t>
      </w:r>
      <w:r w:rsidR="008357F5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Federal, no sentido de afirmação da competência do município</w:t>
      </w:r>
      <w:r w:rsidR="008357F5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para</w:t>
      </w:r>
      <w:r w:rsidR="008357F5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legislar sobre assuntos locais, referente ao isolamento social</w:t>
      </w:r>
      <w:r w:rsidR="008357F5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imposto pela</w:t>
      </w:r>
      <w:r w:rsidR="008357F5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pandemia do COVID-19;</w:t>
      </w:r>
    </w:p>
    <w:p w:rsidR="000133BB" w:rsidRPr="00A16214" w:rsidRDefault="000133BB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</w:p>
    <w:p w:rsidR="000133BB" w:rsidRPr="00A16214" w:rsidRDefault="000133BB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Considerando </w:t>
      </w:r>
      <w:r w:rsidRPr="00A16214">
        <w:rPr>
          <w:rFonts w:ascii="Courier New" w:hAnsi="Courier New" w:cs="Courier New"/>
          <w:color w:val="auto"/>
          <w:sz w:val="25"/>
          <w:szCs w:val="25"/>
        </w:rPr>
        <w:t>a liminar deferida no processo 2129755-48.2020.8.26.0000</w:t>
      </w:r>
      <w:r w:rsidR="00A16214">
        <w:rPr>
          <w:rFonts w:ascii="Courier New" w:hAnsi="Courier New" w:cs="Courier New"/>
          <w:color w:val="auto"/>
          <w:sz w:val="25"/>
          <w:szCs w:val="25"/>
        </w:rPr>
        <w:t xml:space="preserve">, </w:t>
      </w:r>
    </w:p>
    <w:p w:rsidR="000D6BD0" w:rsidRPr="00A16214" w:rsidRDefault="000D6BD0" w:rsidP="000D6BD0">
      <w:pPr>
        <w:rPr>
          <w:rFonts w:ascii="Courier New" w:hAnsi="Courier New" w:cs="Courier New"/>
          <w:color w:val="auto"/>
          <w:sz w:val="25"/>
          <w:szCs w:val="25"/>
        </w:rPr>
      </w:pPr>
    </w:p>
    <w:p w:rsidR="000D6BD0" w:rsidRPr="00A16214" w:rsidRDefault="000D6BD0" w:rsidP="000D6BD0">
      <w:pPr>
        <w:rPr>
          <w:rFonts w:ascii="Courier New" w:hAnsi="Courier New" w:cs="Courier New"/>
          <w:color w:val="auto"/>
          <w:sz w:val="25"/>
          <w:szCs w:val="25"/>
        </w:rPr>
      </w:pPr>
    </w:p>
    <w:p w:rsidR="00150B37" w:rsidRPr="00A16214" w:rsidRDefault="000D6BD0" w:rsidP="008357F5">
      <w:pPr>
        <w:ind w:firstLine="708"/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Fonts w:ascii="Courier New" w:hAnsi="Courier New" w:cs="Courier New"/>
          <w:b/>
          <w:color w:val="auto"/>
          <w:sz w:val="25"/>
          <w:szCs w:val="25"/>
        </w:rPr>
        <w:t>D E C R E T A</w:t>
      </w:r>
      <w:r w:rsidRPr="00A16214">
        <w:rPr>
          <w:rFonts w:ascii="Courier New" w:hAnsi="Courier New" w:cs="Courier New"/>
          <w:color w:val="auto"/>
          <w:sz w:val="25"/>
          <w:szCs w:val="25"/>
        </w:rPr>
        <w:t>:</w:t>
      </w:r>
    </w:p>
    <w:p w:rsidR="00150B37" w:rsidRPr="00A16214" w:rsidRDefault="00150B37" w:rsidP="000D6BD0">
      <w:pPr>
        <w:rPr>
          <w:rFonts w:ascii="Courier New" w:hAnsi="Courier New" w:cs="Courier New"/>
          <w:color w:val="auto"/>
          <w:sz w:val="25"/>
          <w:szCs w:val="25"/>
        </w:rPr>
      </w:pPr>
    </w:p>
    <w:p w:rsidR="000D6BD0" w:rsidRPr="00A16214" w:rsidRDefault="000D6BD0" w:rsidP="000D6BD0">
      <w:pPr>
        <w:rPr>
          <w:rFonts w:ascii="Courier New" w:hAnsi="Courier New" w:cs="Courier New"/>
          <w:color w:val="auto"/>
          <w:sz w:val="25"/>
          <w:szCs w:val="25"/>
        </w:rPr>
      </w:pPr>
    </w:p>
    <w:p w:rsidR="00150B37" w:rsidRPr="00A16214" w:rsidRDefault="00F9002B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Art. </w:t>
      </w:r>
      <w:r w:rsidR="000D6BD0" w:rsidRPr="00A16214">
        <w:rPr>
          <w:rFonts w:ascii="Courier New" w:hAnsi="Courier New" w:cs="Courier New"/>
          <w:b/>
          <w:color w:val="auto"/>
          <w:sz w:val="25"/>
          <w:szCs w:val="25"/>
        </w:rPr>
        <w:t>1º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Fica autorizada a reabertura para atendimento</w:t>
      </w:r>
      <w:r w:rsidRPr="00A16214">
        <w:rPr>
          <w:rFonts w:ascii="Courier New" w:hAnsi="Courier New" w:cs="Courier New"/>
          <w:color w:val="auto"/>
          <w:sz w:val="25"/>
          <w:szCs w:val="25"/>
        </w:rPr>
        <w:br/>
      </w:r>
      <w:r w:rsidRPr="00A16214">
        <w:rPr>
          <w:rFonts w:ascii="Courier New" w:hAnsi="Courier New" w:cs="Courier New"/>
          <w:color w:val="auto"/>
          <w:sz w:val="25"/>
          <w:szCs w:val="25"/>
        </w:rPr>
        <w:lastRenderedPageBreak/>
        <w:t>presencial nos estabelecimentos de atividades imobiliárias,</w:t>
      </w:r>
      <w:r w:rsidRPr="00A16214">
        <w:rPr>
          <w:rFonts w:ascii="Courier New" w:hAnsi="Courier New" w:cs="Courier New"/>
          <w:color w:val="auto"/>
          <w:sz w:val="25"/>
          <w:szCs w:val="25"/>
        </w:rPr>
        <w:br/>
        <w:t>concessionárias, escritórios em geral, comércio de rua, ambulantes, lojas em geral</w:t>
      </w:r>
      <w:r w:rsidR="008E3373" w:rsidRPr="00A16214">
        <w:rPr>
          <w:rFonts w:ascii="Courier New" w:hAnsi="Courier New" w:cs="Courier New"/>
          <w:color w:val="auto"/>
          <w:sz w:val="25"/>
          <w:szCs w:val="25"/>
        </w:rPr>
        <w:t>,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com estrita observância das seguintes regras e exigências:</w:t>
      </w:r>
    </w:p>
    <w:p w:rsidR="000D6BD0" w:rsidRPr="00A16214" w:rsidRDefault="000D6BD0" w:rsidP="000D6BD0">
      <w:pPr>
        <w:rPr>
          <w:rFonts w:ascii="Courier New" w:hAnsi="Courier New" w:cs="Courier New"/>
          <w:color w:val="auto"/>
          <w:sz w:val="25"/>
          <w:szCs w:val="25"/>
        </w:rPr>
      </w:pPr>
    </w:p>
    <w:p w:rsidR="00150B37" w:rsidRPr="00A16214" w:rsidRDefault="00F9002B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Fonts w:ascii="Courier New" w:hAnsi="Courier New" w:cs="Courier New"/>
          <w:b/>
          <w:color w:val="auto"/>
          <w:sz w:val="25"/>
          <w:szCs w:val="25"/>
        </w:rPr>
        <w:t>I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EA1405" w:rsidRPr="00A16214">
        <w:rPr>
          <w:rFonts w:ascii="Courier New" w:hAnsi="Courier New" w:cs="Courier New"/>
          <w:color w:val="auto"/>
          <w:sz w:val="25"/>
          <w:szCs w:val="25"/>
        </w:rPr>
        <w:t>–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O</w:t>
      </w:r>
      <w:r w:rsidR="00EA1405" w:rsidRPr="00A16214">
        <w:rPr>
          <w:rFonts w:ascii="Courier New" w:hAnsi="Courier New" w:cs="Courier New"/>
          <w:color w:val="auto"/>
          <w:sz w:val="25"/>
          <w:szCs w:val="25"/>
        </w:rPr>
        <w:t>s estabelecimentos comerciais, em geral, não poderão u</w:t>
      </w:r>
      <w:r w:rsidRPr="00A16214">
        <w:rPr>
          <w:rFonts w:ascii="Courier New" w:hAnsi="Courier New" w:cs="Courier New"/>
          <w:color w:val="auto"/>
          <w:sz w:val="25"/>
          <w:szCs w:val="25"/>
        </w:rPr>
        <w:t>ltrapassar</w:t>
      </w:r>
      <w:r w:rsidR="000D6BD0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lotação além de 20% daquela prevista em </w:t>
      </w:r>
      <w:r w:rsidR="006E10EF" w:rsidRPr="00A16214">
        <w:rPr>
          <w:rFonts w:ascii="Courier New" w:hAnsi="Courier New" w:cs="Courier New"/>
          <w:color w:val="auto"/>
          <w:sz w:val="25"/>
          <w:szCs w:val="25"/>
        </w:rPr>
        <w:t>Al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vará, </w:t>
      </w:r>
      <w:r w:rsidR="006E10EF" w:rsidRPr="00A16214">
        <w:rPr>
          <w:rFonts w:ascii="Courier New" w:hAnsi="Courier New" w:cs="Courier New"/>
          <w:color w:val="auto"/>
          <w:sz w:val="25"/>
          <w:szCs w:val="25"/>
        </w:rPr>
        <w:t>Por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taria ou </w:t>
      </w:r>
      <w:r w:rsidR="006E10EF" w:rsidRPr="00A16214">
        <w:rPr>
          <w:rFonts w:ascii="Courier New" w:hAnsi="Courier New" w:cs="Courier New"/>
          <w:color w:val="auto"/>
          <w:sz w:val="25"/>
          <w:szCs w:val="25"/>
        </w:rPr>
        <w:t>Re</w:t>
      </w:r>
      <w:r w:rsidRPr="00A16214">
        <w:rPr>
          <w:rFonts w:ascii="Courier New" w:hAnsi="Courier New" w:cs="Courier New"/>
          <w:color w:val="auto"/>
          <w:sz w:val="25"/>
          <w:szCs w:val="25"/>
        </w:rPr>
        <w:t>solução</w:t>
      </w:r>
      <w:r w:rsidR="000D6BD0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6E10EF" w:rsidRPr="00A16214">
        <w:rPr>
          <w:rFonts w:ascii="Courier New" w:hAnsi="Courier New" w:cs="Courier New"/>
          <w:color w:val="auto"/>
          <w:sz w:val="25"/>
          <w:szCs w:val="25"/>
        </w:rPr>
        <w:t>Mu</w:t>
      </w:r>
      <w:r w:rsidRPr="00A16214">
        <w:rPr>
          <w:rFonts w:ascii="Courier New" w:hAnsi="Courier New" w:cs="Courier New"/>
          <w:color w:val="auto"/>
          <w:sz w:val="25"/>
          <w:szCs w:val="25"/>
        </w:rPr>
        <w:t>nicipal.</w:t>
      </w:r>
    </w:p>
    <w:p w:rsidR="008357F5" w:rsidRPr="00A16214" w:rsidRDefault="008357F5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</w:p>
    <w:p w:rsidR="00150B37" w:rsidRPr="00A16214" w:rsidRDefault="008357F5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Fonts w:ascii="Courier New" w:hAnsi="Courier New" w:cs="Courier New"/>
          <w:b/>
          <w:color w:val="auto"/>
          <w:sz w:val="25"/>
          <w:szCs w:val="25"/>
        </w:rPr>
        <w:t>II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8E3373" w:rsidRPr="00A16214">
        <w:rPr>
          <w:rFonts w:ascii="Courier New" w:hAnsi="Courier New" w:cs="Courier New"/>
          <w:color w:val="auto"/>
          <w:sz w:val="25"/>
          <w:szCs w:val="25"/>
        </w:rPr>
        <w:t>-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No interior do estabelecimento deverá ser</w:t>
      </w:r>
      <w:r w:rsidR="000D6BD0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observado distanciamento entre as pessoas de, no mínimo, 1,5 metros.</w:t>
      </w:r>
    </w:p>
    <w:p w:rsidR="000D6BD0" w:rsidRPr="00A16214" w:rsidRDefault="000D6BD0" w:rsidP="008357F5">
      <w:pPr>
        <w:jc w:val="both"/>
        <w:rPr>
          <w:rFonts w:ascii="Courier New" w:hAnsi="Courier New" w:cs="Courier New"/>
          <w:color w:val="auto"/>
          <w:sz w:val="25"/>
          <w:szCs w:val="25"/>
        </w:rPr>
      </w:pPr>
    </w:p>
    <w:p w:rsidR="00150B37" w:rsidRPr="00A16214" w:rsidRDefault="008E3373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Fonts w:ascii="Courier New" w:hAnsi="Courier New" w:cs="Courier New"/>
          <w:b/>
          <w:color w:val="auto"/>
          <w:sz w:val="25"/>
          <w:szCs w:val="25"/>
        </w:rPr>
        <w:t>III</w:t>
      </w:r>
      <w:r w:rsidR="000D6BD0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Pr="00A16214">
        <w:rPr>
          <w:rFonts w:ascii="Courier New" w:hAnsi="Courier New" w:cs="Courier New"/>
          <w:color w:val="auto"/>
          <w:sz w:val="25"/>
          <w:szCs w:val="25"/>
        </w:rPr>
        <w:t>-</w:t>
      </w:r>
      <w:r w:rsidR="000D6BD0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Fica vedada a permanência no interior dos</w:t>
      </w:r>
      <w:r w:rsidR="000D6BD0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estabelecimentos de pessoas tidas como integrantes do grupo de risco,</w:t>
      </w:r>
      <w:r w:rsidR="000D6BD0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assim definidas pelas autoridades de saúde, em relação ao contágio pelo</w:t>
      </w:r>
      <w:r w:rsidR="000D6BD0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COVID-19.</w:t>
      </w:r>
    </w:p>
    <w:p w:rsidR="000D6BD0" w:rsidRPr="00A16214" w:rsidRDefault="000D6BD0" w:rsidP="000D6BD0">
      <w:pPr>
        <w:rPr>
          <w:rFonts w:ascii="Courier New" w:hAnsi="Courier New" w:cs="Courier New"/>
          <w:color w:val="auto"/>
          <w:sz w:val="25"/>
          <w:szCs w:val="25"/>
        </w:rPr>
      </w:pPr>
    </w:p>
    <w:p w:rsidR="00150B37" w:rsidRPr="00A16214" w:rsidRDefault="008E3373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Fonts w:ascii="Courier New" w:hAnsi="Courier New" w:cs="Courier New"/>
          <w:b/>
          <w:color w:val="auto"/>
          <w:sz w:val="25"/>
          <w:szCs w:val="25"/>
        </w:rPr>
        <w:t>I</w:t>
      </w:r>
      <w:r w:rsidR="000D6BD0" w:rsidRPr="00A16214">
        <w:rPr>
          <w:rFonts w:ascii="Courier New" w:hAnsi="Courier New" w:cs="Courier New"/>
          <w:b/>
          <w:color w:val="auto"/>
          <w:sz w:val="25"/>
          <w:szCs w:val="25"/>
        </w:rPr>
        <w:t>V</w:t>
      </w:r>
      <w:r w:rsidR="000D6BD0" w:rsidRPr="00A16214">
        <w:rPr>
          <w:rFonts w:ascii="Courier New" w:hAnsi="Courier New" w:cs="Courier New"/>
          <w:color w:val="auto"/>
          <w:sz w:val="25"/>
          <w:szCs w:val="25"/>
        </w:rPr>
        <w:t xml:space="preserve"> -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Continua a vigorar a obrigatoriedade de assepsia</w:t>
      </w:r>
      <w:r w:rsidR="000D6BD0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permanente de superfícies de contato, banheiros, bem como</w:t>
      </w:r>
      <w:r w:rsidR="000D6BD0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disponibilização de álcool gel ao</w:t>
      </w:r>
      <w:r w:rsidR="008357F5" w:rsidRPr="00A16214">
        <w:rPr>
          <w:rFonts w:ascii="Courier New" w:hAnsi="Courier New" w:cs="Courier New"/>
          <w:color w:val="auto"/>
          <w:sz w:val="25"/>
          <w:szCs w:val="25"/>
        </w:rPr>
        <w:t>s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 xml:space="preserve"> clientes e ainda disponibilização de água</w:t>
      </w:r>
      <w:r w:rsidR="000D6BD0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 xml:space="preserve">e sabão para higienização pessoal, com toalhas de papel, sem prejuízo </w:t>
      </w:r>
      <w:r w:rsidR="00EA1405" w:rsidRPr="00A16214">
        <w:rPr>
          <w:rFonts w:ascii="Courier New" w:hAnsi="Courier New" w:cs="Courier New"/>
          <w:color w:val="auto"/>
          <w:sz w:val="25"/>
          <w:szCs w:val="25"/>
        </w:rPr>
        <w:t xml:space="preserve">da obrigatoriedade de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uso de máscara facial de respiração.</w:t>
      </w:r>
    </w:p>
    <w:p w:rsidR="000D6BD0" w:rsidRPr="00A16214" w:rsidRDefault="000D6BD0" w:rsidP="008357F5">
      <w:pPr>
        <w:jc w:val="both"/>
        <w:rPr>
          <w:rFonts w:ascii="Courier New" w:hAnsi="Courier New" w:cs="Courier New"/>
          <w:color w:val="auto"/>
          <w:sz w:val="25"/>
          <w:szCs w:val="25"/>
        </w:rPr>
      </w:pPr>
    </w:p>
    <w:p w:rsidR="000D6BD0" w:rsidRPr="00A16214" w:rsidRDefault="000D6BD0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Fonts w:ascii="Courier New" w:hAnsi="Courier New" w:cs="Courier New"/>
          <w:b/>
          <w:color w:val="auto"/>
          <w:sz w:val="25"/>
          <w:szCs w:val="25"/>
        </w:rPr>
        <w:t>V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-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O oferecimento de condimentos do tipo pimenta,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 xml:space="preserve">catchup, mostarda, maionese e similares, somente </w:t>
      </w:r>
      <w:proofErr w:type="gramStart"/>
      <w:r w:rsidR="00F9002B" w:rsidRPr="00A16214">
        <w:rPr>
          <w:rFonts w:ascii="Courier New" w:hAnsi="Courier New" w:cs="Courier New"/>
          <w:color w:val="auto"/>
          <w:sz w:val="25"/>
          <w:szCs w:val="25"/>
        </w:rPr>
        <w:t>será permitida</w:t>
      </w:r>
      <w:proofErr w:type="gramEnd"/>
      <w:r w:rsidR="00F9002B" w:rsidRPr="00A16214">
        <w:rPr>
          <w:rFonts w:ascii="Courier New" w:hAnsi="Courier New" w:cs="Courier New"/>
          <w:color w:val="auto"/>
          <w:sz w:val="25"/>
          <w:szCs w:val="25"/>
        </w:rPr>
        <w:t xml:space="preserve"> na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forma de saches descartáveis.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</w:p>
    <w:p w:rsidR="000D6BD0" w:rsidRPr="00A16214" w:rsidRDefault="000D6BD0" w:rsidP="008357F5">
      <w:pPr>
        <w:jc w:val="both"/>
        <w:rPr>
          <w:rFonts w:ascii="Courier New" w:hAnsi="Courier New" w:cs="Courier New"/>
          <w:color w:val="auto"/>
          <w:sz w:val="25"/>
          <w:szCs w:val="25"/>
        </w:rPr>
      </w:pPr>
    </w:p>
    <w:p w:rsidR="00150B37" w:rsidRPr="00A16214" w:rsidRDefault="000D6BD0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Fonts w:ascii="Courier New" w:hAnsi="Courier New" w:cs="Courier New"/>
          <w:b/>
          <w:color w:val="auto"/>
          <w:sz w:val="25"/>
          <w:szCs w:val="25"/>
        </w:rPr>
        <w:t>VI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AF2C91" w:rsidRPr="00A16214">
        <w:rPr>
          <w:rFonts w:ascii="Courier New" w:hAnsi="Courier New" w:cs="Courier New"/>
          <w:color w:val="auto"/>
          <w:sz w:val="25"/>
          <w:szCs w:val="25"/>
        </w:rPr>
        <w:t>-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Aos ambulantes e comércio de rua, aplicam-se as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 xml:space="preserve">regras acima de </w:t>
      </w:r>
      <w:r w:rsidRPr="00A16214">
        <w:rPr>
          <w:rFonts w:ascii="Courier New" w:hAnsi="Courier New" w:cs="Courier New"/>
          <w:color w:val="auto"/>
          <w:sz w:val="25"/>
          <w:szCs w:val="25"/>
        </w:rPr>
        <w:t>h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igienização, utilização de máscara e distanciamento.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 </w:t>
      </w:r>
    </w:p>
    <w:p w:rsidR="008357F5" w:rsidRPr="00A16214" w:rsidRDefault="008357F5" w:rsidP="000D6BD0">
      <w:pPr>
        <w:jc w:val="both"/>
        <w:rPr>
          <w:rFonts w:ascii="Courier New" w:hAnsi="Courier New" w:cs="Courier New"/>
          <w:color w:val="auto"/>
          <w:sz w:val="25"/>
          <w:szCs w:val="25"/>
        </w:rPr>
      </w:pPr>
    </w:p>
    <w:p w:rsidR="00150B37" w:rsidRPr="00A16214" w:rsidRDefault="008357F5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Fonts w:ascii="Courier New" w:hAnsi="Courier New" w:cs="Courier New"/>
          <w:b/>
          <w:color w:val="auto"/>
          <w:sz w:val="25"/>
          <w:szCs w:val="25"/>
        </w:rPr>
        <w:t>Art. 2º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Fica permitido o funcionamento de feiras livres,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 xml:space="preserve">nos locais e horários já estabelecidos pela municipalidade, às </w:t>
      </w:r>
      <w:r w:rsidR="008E3373" w:rsidRPr="00A16214">
        <w:rPr>
          <w:rFonts w:ascii="Courier New" w:hAnsi="Courier New" w:cs="Courier New"/>
          <w:color w:val="auto"/>
          <w:sz w:val="25"/>
          <w:szCs w:val="25"/>
        </w:rPr>
        <w:t xml:space="preserve">quintas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feiras,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sábados e domingos, sem prejuízo das regras de higiene e distanciamento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definidas no artigo anterior, para comércio exclusivo de gêneros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alimentícios.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</w:p>
    <w:p w:rsidR="008357F5" w:rsidRPr="00A16214" w:rsidRDefault="008357F5" w:rsidP="008357F5">
      <w:pPr>
        <w:jc w:val="both"/>
        <w:rPr>
          <w:rFonts w:ascii="Courier New" w:hAnsi="Courier New" w:cs="Courier New"/>
          <w:color w:val="auto"/>
          <w:sz w:val="25"/>
          <w:szCs w:val="25"/>
        </w:rPr>
      </w:pPr>
    </w:p>
    <w:p w:rsidR="00150B37" w:rsidRPr="00A16214" w:rsidRDefault="008357F5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Fonts w:ascii="Courier New" w:hAnsi="Courier New" w:cs="Courier New"/>
          <w:b/>
          <w:color w:val="auto"/>
          <w:sz w:val="25"/>
          <w:szCs w:val="25"/>
        </w:rPr>
        <w:t>Art. 3º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Fica igualmente permitido o funcionamento das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feiras do produtor, nos dias, horários e locais já definidos pela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municipalidade, sem prejuízo das regras de higiene e distanciamento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F9002B" w:rsidRPr="00A16214">
        <w:rPr>
          <w:rFonts w:ascii="Courier New" w:hAnsi="Courier New" w:cs="Courier New"/>
          <w:color w:val="auto"/>
          <w:sz w:val="25"/>
          <w:szCs w:val="25"/>
        </w:rPr>
        <w:t>contidas na presente norma.</w:t>
      </w:r>
      <w:r w:rsidR="004774D1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</w:p>
    <w:p w:rsidR="004774D1" w:rsidRPr="00A16214" w:rsidRDefault="004774D1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</w:p>
    <w:p w:rsidR="00A97A46" w:rsidRPr="00A16214" w:rsidRDefault="00A97A46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Art. 4º </w:t>
      </w:r>
      <w:r w:rsidRPr="00A16214">
        <w:rPr>
          <w:rFonts w:ascii="Courier New" w:hAnsi="Courier New" w:cs="Courier New"/>
          <w:color w:val="auto"/>
          <w:sz w:val="25"/>
          <w:szCs w:val="25"/>
        </w:rPr>
        <w:t>A inobservância</w:t>
      </w:r>
      <w:r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 </w:t>
      </w:r>
      <w:r w:rsidRPr="00A16214">
        <w:rPr>
          <w:rFonts w:ascii="Courier New" w:hAnsi="Courier New" w:cs="Courier New"/>
          <w:color w:val="auto"/>
          <w:sz w:val="25"/>
          <w:szCs w:val="25"/>
        </w:rPr>
        <w:t>das disposições</w:t>
      </w:r>
      <w:r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 </w:t>
      </w:r>
      <w:r w:rsidRPr="00A16214">
        <w:rPr>
          <w:rFonts w:ascii="Courier New" w:hAnsi="Courier New" w:cs="Courier New"/>
          <w:color w:val="auto"/>
          <w:sz w:val="25"/>
          <w:szCs w:val="25"/>
        </w:rPr>
        <w:t>contidas</w:t>
      </w:r>
      <w:r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 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no </w:t>
      </w:r>
      <w:r w:rsidRPr="00A16214">
        <w:rPr>
          <w:rFonts w:ascii="Courier New" w:hAnsi="Courier New" w:cs="Courier New"/>
          <w:color w:val="auto"/>
          <w:sz w:val="25"/>
          <w:szCs w:val="25"/>
        </w:rPr>
        <w:lastRenderedPageBreak/>
        <w:t xml:space="preserve">presente Decreto sujeitará o infrator à pena de advertência e, caso não sane a irregularidade de imediato, aplicar-se-á a pena de interdição do estabelecimento, sem prejuízo das demais penalidades já definidas em Decretos e Resoluções anteriores aplicáveis. </w:t>
      </w:r>
    </w:p>
    <w:p w:rsidR="00A97A46" w:rsidRPr="00A16214" w:rsidRDefault="00A97A46" w:rsidP="008357F5">
      <w:pPr>
        <w:ind w:firstLine="708"/>
        <w:jc w:val="both"/>
        <w:rPr>
          <w:rFonts w:ascii="Courier New" w:hAnsi="Courier New" w:cs="Courier New"/>
          <w:b/>
          <w:color w:val="auto"/>
          <w:sz w:val="25"/>
          <w:szCs w:val="25"/>
        </w:rPr>
      </w:pPr>
    </w:p>
    <w:p w:rsidR="00AF2C91" w:rsidRPr="00A16214" w:rsidRDefault="004774D1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Art. </w:t>
      </w:r>
      <w:r w:rsidR="00A97A46" w:rsidRPr="00A16214">
        <w:rPr>
          <w:rFonts w:ascii="Courier New" w:hAnsi="Courier New" w:cs="Courier New"/>
          <w:b/>
          <w:color w:val="auto"/>
          <w:sz w:val="25"/>
          <w:szCs w:val="25"/>
        </w:rPr>
        <w:t>5º</w:t>
      </w:r>
      <w:r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 </w:t>
      </w:r>
      <w:r w:rsidRPr="00A16214">
        <w:rPr>
          <w:rFonts w:ascii="Courier New" w:hAnsi="Courier New" w:cs="Courier New"/>
          <w:color w:val="auto"/>
          <w:sz w:val="25"/>
          <w:szCs w:val="25"/>
        </w:rPr>
        <w:t>Revoga</w:t>
      </w:r>
      <w:r w:rsidR="00A97A46" w:rsidRPr="00A16214">
        <w:rPr>
          <w:rFonts w:ascii="Courier New" w:hAnsi="Courier New" w:cs="Courier New"/>
          <w:color w:val="auto"/>
          <w:sz w:val="25"/>
          <w:szCs w:val="25"/>
        </w:rPr>
        <w:t>m</w:t>
      </w:r>
      <w:r w:rsidRPr="00A16214">
        <w:rPr>
          <w:rFonts w:ascii="Courier New" w:hAnsi="Courier New" w:cs="Courier New"/>
          <w:color w:val="auto"/>
          <w:sz w:val="25"/>
          <w:szCs w:val="25"/>
        </w:rPr>
        <w:t>-se o</w:t>
      </w:r>
      <w:r w:rsidR="00A97A46" w:rsidRPr="00A16214">
        <w:rPr>
          <w:rFonts w:ascii="Courier New" w:hAnsi="Courier New" w:cs="Courier New"/>
          <w:color w:val="auto"/>
          <w:sz w:val="25"/>
          <w:szCs w:val="25"/>
        </w:rPr>
        <w:t>s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Decreto</w:t>
      </w:r>
      <w:r w:rsidR="00A97A46" w:rsidRPr="00A16214">
        <w:rPr>
          <w:rFonts w:ascii="Courier New" w:hAnsi="Courier New" w:cs="Courier New"/>
          <w:color w:val="auto"/>
          <w:sz w:val="25"/>
          <w:szCs w:val="25"/>
        </w:rPr>
        <w:t>s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nº</w:t>
      </w:r>
      <w:r w:rsidR="00A97A46" w:rsidRPr="00A16214">
        <w:rPr>
          <w:rFonts w:ascii="Courier New" w:hAnsi="Courier New" w:cs="Courier New"/>
          <w:color w:val="auto"/>
          <w:sz w:val="25"/>
          <w:szCs w:val="25"/>
        </w:rPr>
        <w:t>s: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057/20</w:t>
      </w:r>
      <w:r w:rsidR="00AF2C91" w:rsidRPr="00A16214">
        <w:rPr>
          <w:rFonts w:ascii="Courier New" w:hAnsi="Courier New" w:cs="Courier New"/>
          <w:color w:val="auto"/>
          <w:sz w:val="25"/>
          <w:szCs w:val="25"/>
        </w:rPr>
        <w:t>20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  <w:r w:rsidR="00A97A46" w:rsidRPr="00A16214">
        <w:rPr>
          <w:rFonts w:ascii="Courier New" w:hAnsi="Courier New" w:cs="Courier New"/>
          <w:color w:val="auto"/>
          <w:sz w:val="25"/>
          <w:szCs w:val="25"/>
        </w:rPr>
        <w:t>e 058/20</w:t>
      </w:r>
      <w:r w:rsidR="00AF2C91" w:rsidRPr="00A16214">
        <w:rPr>
          <w:rFonts w:ascii="Courier New" w:hAnsi="Courier New" w:cs="Courier New"/>
          <w:color w:val="auto"/>
          <w:sz w:val="25"/>
          <w:szCs w:val="25"/>
        </w:rPr>
        <w:t xml:space="preserve">20. </w:t>
      </w:r>
    </w:p>
    <w:p w:rsidR="000D6BD0" w:rsidRPr="00A16214" w:rsidRDefault="000D6BD0" w:rsidP="008357F5">
      <w:pPr>
        <w:jc w:val="both"/>
        <w:rPr>
          <w:rFonts w:ascii="Courier New" w:hAnsi="Courier New" w:cs="Courier New"/>
          <w:color w:val="auto"/>
          <w:sz w:val="25"/>
          <w:szCs w:val="25"/>
        </w:rPr>
      </w:pPr>
    </w:p>
    <w:p w:rsidR="00150B37" w:rsidRPr="00A16214" w:rsidRDefault="00F9002B" w:rsidP="008357F5">
      <w:pPr>
        <w:ind w:firstLine="708"/>
        <w:jc w:val="both"/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Art. </w:t>
      </w:r>
      <w:r w:rsidR="00A97A46" w:rsidRPr="00A16214">
        <w:rPr>
          <w:rFonts w:ascii="Courier New" w:hAnsi="Courier New" w:cs="Courier New"/>
          <w:b/>
          <w:color w:val="auto"/>
          <w:sz w:val="25"/>
          <w:szCs w:val="25"/>
        </w:rPr>
        <w:t>6º</w:t>
      </w:r>
      <w:r w:rsidR="008357F5"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 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O presente </w:t>
      </w:r>
      <w:r w:rsidR="006E10EF" w:rsidRPr="00A16214">
        <w:rPr>
          <w:rFonts w:ascii="Courier New" w:hAnsi="Courier New" w:cs="Courier New"/>
          <w:color w:val="auto"/>
          <w:sz w:val="25"/>
          <w:szCs w:val="25"/>
        </w:rPr>
        <w:t>De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creto entra em vigor </w:t>
      </w:r>
      <w:r w:rsidR="008E3373" w:rsidRPr="00A16214">
        <w:rPr>
          <w:rFonts w:ascii="Courier New" w:hAnsi="Courier New" w:cs="Courier New"/>
          <w:color w:val="auto"/>
          <w:sz w:val="25"/>
          <w:szCs w:val="25"/>
        </w:rPr>
        <w:t>na data de sua publicação,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revogadas todas as disposições em contrário.</w:t>
      </w:r>
      <w:r w:rsidR="008357F5" w:rsidRPr="00A16214">
        <w:rPr>
          <w:rFonts w:ascii="Courier New" w:hAnsi="Courier New" w:cs="Courier New"/>
          <w:color w:val="auto"/>
          <w:sz w:val="25"/>
          <w:szCs w:val="25"/>
        </w:rPr>
        <w:t xml:space="preserve"> </w:t>
      </w:r>
    </w:p>
    <w:p w:rsidR="000D6BD0" w:rsidRPr="00A16214" w:rsidRDefault="000D6BD0" w:rsidP="000D6BD0">
      <w:pPr>
        <w:rPr>
          <w:rFonts w:ascii="Courier New" w:hAnsi="Courier New" w:cs="Courier New"/>
          <w:color w:val="auto"/>
          <w:sz w:val="25"/>
          <w:szCs w:val="25"/>
        </w:rPr>
      </w:pPr>
    </w:p>
    <w:p w:rsidR="000D6BD0" w:rsidRPr="00A16214" w:rsidRDefault="006E10EF" w:rsidP="000D6BD0">
      <w:pPr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Fonts w:ascii="Courier New" w:hAnsi="Courier New" w:cs="Courier New"/>
          <w:color w:val="auto"/>
          <w:sz w:val="25"/>
          <w:szCs w:val="25"/>
        </w:rPr>
        <w:tab/>
        <w:t xml:space="preserve">Paço Municipal “Doutor João Pereira dos </w:t>
      </w:r>
      <w:proofErr w:type="gramStart"/>
      <w:r w:rsidRPr="00A16214">
        <w:rPr>
          <w:rFonts w:ascii="Courier New" w:hAnsi="Courier New" w:cs="Courier New"/>
          <w:color w:val="auto"/>
          <w:sz w:val="25"/>
          <w:szCs w:val="25"/>
        </w:rPr>
        <w:t>Santos Filho”</w:t>
      </w:r>
      <w:proofErr w:type="gramEnd"/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, </w:t>
      </w:r>
      <w:r w:rsidR="002C374F" w:rsidRPr="00A16214">
        <w:rPr>
          <w:rFonts w:ascii="Courier New" w:hAnsi="Courier New" w:cs="Courier New"/>
          <w:color w:val="auto"/>
          <w:sz w:val="25"/>
          <w:szCs w:val="25"/>
        </w:rPr>
        <w:t>22</w:t>
      </w:r>
      <w:r w:rsidRPr="00A16214">
        <w:rPr>
          <w:rFonts w:ascii="Courier New" w:hAnsi="Courier New" w:cs="Courier New"/>
          <w:color w:val="auto"/>
          <w:sz w:val="25"/>
          <w:szCs w:val="25"/>
        </w:rPr>
        <w:t xml:space="preserve"> de junho de 2020.</w:t>
      </w:r>
    </w:p>
    <w:p w:rsidR="000D6BD0" w:rsidRPr="00A16214" w:rsidRDefault="000D6BD0" w:rsidP="000D6BD0">
      <w:pPr>
        <w:rPr>
          <w:rFonts w:ascii="Courier New" w:hAnsi="Courier New" w:cs="Courier New"/>
          <w:color w:val="auto"/>
          <w:sz w:val="25"/>
          <w:szCs w:val="25"/>
        </w:rPr>
      </w:pPr>
    </w:p>
    <w:p w:rsidR="006E10EF" w:rsidRPr="00A16214" w:rsidRDefault="006E10EF" w:rsidP="000D6BD0">
      <w:pPr>
        <w:rPr>
          <w:rFonts w:ascii="Courier New" w:hAnsi="Courier New" w:cs="Courier New"/>
          <w:color w:val="auto"/>
          <w:sz w:val="25"/>
          <w:szCs w:val="25"/>
        </w:rPr>
      </w:pPr>
    </w:p>
    <w:p w:rsidR="006E10EF" w:rsidRPr="00A16214" w:rsidRDefault="006E10EF" w:rsidP="000D6BD0">
      <w:pPr>
        <w:rPr>
          <w:rFonts w:ascii="Courier New" w:hAnsi="Courier New" w:cs="Courier New"/>
          <w:color w:val="auto"/>
          <w:sz w:val="25"/>
          <w:szCs w:val="25"/>
        </w:rPr>
      </w:pPr>
    </w:p>
    <w:p w:rsidR="006E10EF" w:rsidRPr="00A16214" w:rsidRDefault="006E10EF" w:rsidP="000D6BD0">
      <w:pPr>
        <w:rPr>
          <w:rFonts w:ascii="Courier New" w:hAnsi="Courier New" w:cs="Courier New"/>
          <w:color w:val="auto"/>
          <w:sz w:val="25"/>
          <w:szCs w:val="25"/>
        </w:rPr>
      </w:pPr>
    </w:p>
    <w:p w:rsidR="006E10EF" w:rsidRPr="00A16214" w:rsidRDefault="006E10EF" w:rsidP="000D6BD0">
      <w:pPr>
        <w:rPr>
          <w:rFonts w:ascii="Courier New" w:hAnsi="Courier New" w:cs="Courier New"/>
          <w:color w:val="auto"/>
          <w:sz w:val="25"/>
          <w:szCs w:val="25"/>
        </w:rPr>
      </w:pPr>
    </w:p>
    <w:p w:rsidR="00150B37" w:rsidRPr="00A16214" w:rsidRDefault="008357F5" w:rsidP="008357F5">
      <w:pPr>
        <w:pStyle w:val="SemEspaamento"/>
        <w:rPr>
          <w:rFonts w:ascii="Courier New" w:hAnsi="Courier New" w:cs="Courier New"/>
          <w:b/>
          <w:color w:val="auto"/>
          <w:sz w:val="25"/>
          <w:szCs w:val="25"/>
        </w:rPr>
      </w:pPr>
      <w:r w:rsidRPr="00A16214">
        <w:rPr>
          <w:color w:val="auto"/>
          <w:sz w:val="25"/>
          <w:szCs w:val="25"/>
        </w:rPr>
        <w:t xml:space="preserve">                                                                       </w:t>
      </w:r>
      <w:r w:rsidR="00F9002B" w:rsidRPr="00A16214">
        <w:rPr>
          <w:rFonts w:ascii="Courier New" w:hAnsi="Courier New" w:cs="Courier New"/>
          <w:b/>
          <w:color w:val="auto"/>
          <w:sz w:val="25"/>
          <w:szCs w:val="25"/>
        </w:rPr>
        <w:t>MARCO ANTONIO CITADINI</w:t>
      </w:r>
      <w:r w:rsidR="00F9002B" w:rsidRPr="00A16214">
        <w:rPr>
          <w:rFonts w:ascii="Courier New" w:hAnsi="Courier New" w:cs="Courier New"/>
          <w:b/>
          <w:color w:val="auto"/>
          <w:sz w:val="25"/>
          <w:szCs w:val="25"/>
        </w:rPr>
        <w:br/>
      </w:r>
      <w:r w:rsidRPr="00A16214">
        <w:rPr>
          <w:rFonts w:ascii="Courier New" w:hAnsi="Courier New" w:cs="Courier New"/>
          <w:b/>
          <w:color w:val="auto"/>
          <w:sz w:val="25"/>
          <w:szCs w:val="25"/>
        </w:rPr>
        <w:t xml:space="preserve">                                       </w:t>
      </w:r>
      <w:r w:rsidR="00F9002B" w:rsidRPr="00A16214">
        <w:rPr>
          <w:rFonts w:ascii="Courier New" w:hAnsi="Courier New" w:cs="Courier New"/>
          <w:b/>
          <w:color w:val="auto"/>
          <w:sz w:val="25"/>
          <w:szCs w:val="25"/>
        </w:rPr>
        <w:t>Prefeito Municipal</w:t>
      </w:r>
    </w:p>
    <w:p w:rsidR="008357F5" w:rsidRPr="00A16214" w:rsidRDefault="008357F5" w:rsidP="008357F5">
      <w:pPr>
        <w:ind w:firstLine="708"/>
        <w:rPr>
          <w:rFonts w:ascii="Courier New" w:hAnsi="Courier New" w:cs="Courier New"/>
          <w:color w:val="auto"/>
          <w:sz w:val="25"/>
          <w:szCs w:val="25"/>
        </w:rPr>
      </w:pPr>
    </w:p>
    <w:p w:rsidR="008357F5" w:rsidRPr="00A16214" w:rsidRDefault="008357F5" w:rsidP="008357F5">
      <w:pPr>
        <w:ind w:firstLine="708"/>
        <w:rPr>
          <w:rFonts w:ascii="Courier New" w:hAnsi="Courier New" w:cs="Courier New"/>
          <w:color w:val="auto"/>
          <w:sz w:val="25"/>
          <w:szCs w:val="25"/>
        </w:rPr>
      </w:pPr>
    </w:p>
    <w:p w:rsidR="008357F5" w:rsidRPr="00A16214" w:rsidRDefault="008357F5" w:rsidP="008357F5">
      <w:pPr>
        <w:ind w:firstLine="708"/>
        <w:rPr>
          <w:rFonts w:ascii="Courier New" w:hAnsi="Courier New" w:cs="Courier New"/>
          <w:color w:val="auto"/>
          <w:sz w:val="25"/>
          <w:szCs w:val="25"/>
        </w:rPr>
      </w:pPr>
    </w:p>
    <w:p w:rsidR="008357F5" w:rsidRPr="00A16214" w:rsidRDefault="008357F5" w:rsidP="008357F5">
      <w:pPr>
        <w:ind w:firstLine="708"/>
        <w:rPr>
          <w:rFonts w:ascii="Courier New" w:hAnsi="Courier New" w:cs="Courier New"/>
          <w:color w:val="auto"/>
          <w:sz w:val="25"/>
          <w:szCs w:val="25"/>
        </w:rPr>
      </w:pPr>
    </w:p>
    <w:p w:rsidR="008357F5" w:rsidRPr="00A16214" w:rsidRDefault="008357F5" w:rsidP="008357F5">
      <w:pPr>
        <w:ind w:firstLine="708"/>
        <w:rPr>
          <w:rFonts w:ascii="Courier New" w:hAnsi="Courier New" w:cs="Courier New"/>
          <w:color w:val="auto"/>
          <w:sz w:val="25"/>
          <w:szCs w:val="25"/>
        </w:rPr>
      </w:pPr>
    </w:p>
    <w:p w:rsidR="00150B37" w:rsidRPr="00A16214" w:rsidRDefault="00F9002B" w:rsidP="008357F5">
      <w:pPr>
        <w:ind w:firstLine="708"/>
        <w:rPr>
          <w:rFonts w:ascii="Courier New" w:hAnsi="Courier New" w:cs="Courier New"/>
          <w:color w:val="auto"/>
          <w:sz w:val="25"/>
          <w:szCs w:val="25"/>
        </w:rPr>
      </w:pPr>
      <w:r w:rsidRPr="00A16214">
        <w:rPr>
          <w:rFonts w:ascii="Courier New" w:hAnsi="Courier New" w:cs="Courier New"/>
          <w:color w:val="auto"/>
          <w:sz w:val="25"/>
          <w:szCs w:val="25"/>
        </w:rPr>
        <w:t>Publicado e afixado na SPG, registrado na data supra.</w:t>
      </w:r>
    </w:p>
    <w:p w:rsidR="00150B37" w:rsidRPr="00A16214" w:rsidRDefault="00150B37" w:rsidP="000D6BD0">
      <w:pPr>
        <w:rPr>
          <w:rFonts w:ascii="Courier New" w:hAnsi="Courier New" w:cs="Courier New"/>
          <w:color w:val="auto"/>
          <w:sz w:val="25"/>
          <w:szCs w:val="25"/>
        </w:rPr>
      </w:pPr>
      <w:bookmarkStart w:id="0" w:name="_GoBack"/>
      <w:bookmarkEnd w:id="0"/>
    </w:p>
    <w:sectPr w:rsidR="00150B37" w:rsidRPr="00A16214" w:rsidSect="000D6BD0">
      <w:footerReference w:type="default" r:id="rId7"/>
      <w:pgSz w:w="11900" w:h="16840"/>
      <w:pgMar w:top="2552" w:right="1134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93E" w:rsidRDefault="005C393E" w:rsidP="00150B37">
      <w:r>
        <w:separator/>
      </w:r>
    </w:p>
  </w:endnote>
  <w:endnote w:type="continuationSeparator" w:id="0">
    <w:p w:rsidR="005C393E" w:rsidRDefault="005C393E" w:rsidP="00150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0798"/>
      <w:docPartObj>
        <w:docPartGallery w:val="Page Numbers (Bottom of Page)"/>
        <w:docPartUnique/>
      </w:docPartObj>
    </w:sdtPr>
    <w:sdtContent>
      <w:p w:rsidR="008357F5" w:rsidRDefault="00C65E03">
        <w:pPr>
          <w:pStyle w:val="Rodap"/>
          <w:jc w:val="right"/>
        </w:pPr>
        <w:r>
          <w:fldChar w:fldCharType="begin"/>
        </w:r>
        <w:r w:rsidR="00613F1F">
          <w:instrText xml:space="preserve"> PAGE   \* MERGEFORMAT </w:instrText>
        </w:r>
        <w:r>
          <w:fldChar w:fldCharType="separate"/>
        </w:r>
        <w:r w:rsidR="003F2A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57F5" w:rsidRDefault="008357F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93E" w:rsidRDefault="005C393E"/>
  </w:footnote>
  <w:footnote w:type="continuationSeparator" w:id="0">
    <w:p w:rsidR="005C393E" w:rsidRDefault="005C39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D550E"/>
    <w:multiLevelType w:val="multilevel"/>
    <w:tmpl w:val="8D22F558"/>
    <w:lvl w:ilvl="0">
      <w:start w:val="2"/>
      <w:numFmt w:val="upperRoman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50B37"/>
    <w:rsid w:val="0000496E"/>
    <w:rsid w:val="00012E91"/>
    <w:rsid w:val="000133BB"/>
    <w:rsid w:val="000A1B25"/>
    <w:rsid w:val="000D6BD0"/>
    <w:rsid w:val="00105ABA"/>
    <w:rsid w:val="00110059"/>
    <w:rsid w:val="00150B37"/>
    <w:rsid w:val="001C45AE"/>
    <w:rsid w:val="00290FF8"/>
    <w:rsid w:val="002971B2"/>
    <w:rsid w:val="002C374F"/>
    <w:rsid w:val="003F2AAB"/>
    <w:rsid w:val="00420116"/>
    <w:rsid w:val="004774D1"/>
    <w:rsid w:val="0052257B"/>
    <w:rsid w:val="00580E81"/>
    <w:rsid w:val="005C393E"/>
    <w:rsid w:val="00613F1F"/>
    <w:rsid w:val="006A618E"/>
    <w:rsid w:val="006E10EF"/>
    <w:rsid w:val="00755D35"/>
    <w:rsid w:val="007C5AD5"/>
    <w:rsid w:val="008357F5"/>
    <w:rsid w:val="008E3373"/>
    <w:rsid w:val="00905597"/>
    <w:rsid w:val="00A05DD2"/>
    <w:rsid w:val="00A16214"/>
    <w:rsid w:val="00A83906"/>
    <w:rsid w:val="00A97A46"/>
    <w:rsid w:val="00AD0885"/>
    <w:rsid w:val="00AE10B7"/>
    <w:rsid w:val="00AF2C91"/>
    <w:rsid w:val="00B44905"/>
    <w:rsid w:val="00BB4AAD"/>
    <w:rsid w:val="00C01131"/>
    <w:rsid w:val="00C17206"/>
    <w:rsid w:val="00C65E03"/>
    <w:rsid w:val="00CC3026"/>
    <w:rsid w:val="00D867CC"/>
    <w:rsid w:val="00E07B2F"/>
    <w:rsid w:val="00E57CCD"/>
    <w:rsid w:val="00EA1405"/>
    <w:rsid w:val="00EE32B5"/>
    <w:rsid w:val="00F9002B"/>
    <w:rsid w:val="00F9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0B37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50B37"/>
    <w:rPr>
      <w:color w:val="0066CC"/>
      <w:u w:val="single"/>
    </w:rPr>
  </w:style>
  <w:style w:type="character" w:customStyle="1" w:styleId="Textodocorpo2">
    <w:name w:val="Texto do corpo (2)_"/>
    <w:basedOn w:val="Fontepargpadro"/>
    <w:link w:val="Textodocorpo20"/>
    <w:rsid w:val="00150B3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xtodocorpo2Negrito">
    <w:name w:val="Texto do corpo (2) + Negrito"/>
    <w:basedOn w:val="Textodocorpo2"/>
    <w:rsid w:val="00150B3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t-BR" w:eastAsia="pt-BR" w:bidi="pt-BR"/>
    </w:rPr>
  </w:style>
  <w:style w:type="character" w:customStyle="1" w:styleId="Ttulo1">
    <w:name w:val="Título #1_"/>
    <w:basedOn w:val="Fontepargpadro"/>
    <w:link w:val="Ttulo10"/>
    <w:rsid w:val="00150B3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115ptSemnegritoItlicoEspaamento-2pt">
    <w:name w:val="Título #1 + 15 pt;Sem negrito;Itálico;Espaçamento -2 pt"/>
    <w:basedOn w:val="Ttulo1"/>
    <w:rsid w:val="00150B37"/>
    <w:rPr>
      <w:rFonts w:ascii="Arial" w:eastAsia="Arial" w:hAnsi="Arial" w:cs="Arial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none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sid w:val="00150B3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3Calibri12pt">
    <w:name w:val="Texto do corpo (3) + Calibri;12 pt"/>
    <w:basedOn w:val="Textodocorpo3"/>
    <w:rsid w:val="00150B3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2NegritoItlico">
    <w:name w:val="Texto do corpo (2) + Negrito;Itálico"/>
    <w:basedOn w:val="Textodocorpo2"/>
    <w:rsid w:val="00150B3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t-BR" w:eastAsia="pt-BR" w:bidi="pt-BR"/>
    </w:rPr>
  </w:style>
  <w:style w:type="character" w:customStyle="1" w:styleId="Legendadafigura">
    <w:name w:val="Legenda da figura_"/>
    <w:basedOn w:val="Fontepargpadro"/>
    <w:link w:val="Legendadafigura0"/>
    <w:rsid w:val="00150B3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Textodocorpo20">
    <w:name w:val="Texto do corpo (2)"/>
    <w:basedOn w:val="Normal"/>
    <w:link w:val="Textodocorpo2"/>
    <w:rsid w:val="00150B37"/>
    <w:pPr>
      <w:shd w:val="clear" w:color="auto" w:fill="FFFFFF"/>
      <w:spacing w:after="960"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Ttulo10">
    <w:name w:val="Título #1"/>
    <w:basedOn w:val="Normal"/>
    <w:link w:val="Ttulo1"/>
    <w:rsid w:val="00150B37"/>
    <w:pPr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xtodocorpo30">
    <w:name w:val="Texto do corpo (3)"/>
    <w:basedOn w:val="Normal"/>
    <w:link w:val="Textodocorpo3"/>
    <w:rsid w:val="00150B37"/>
    <w:pPr>
      <w:shd w:val="clear" w:color="auto" w:fill="FFFFFF"/>
      <w:spacing w:before="180" w:line="293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Legendadafigura0">
    <w:name w:val="Legenda da figura"/>
    <w:basedOn w:val="Normal"/>
    <w:link w:val="Legendadafigura"/>
    <w:rsid w:val="00150B37"/>
    <w:pPr>
      <w:shd w:val="clear" w:color="auto" w:fill="FFFFFF"/>
      <w:spacing w:line="394" w:lineRule="exact"/>
      <w:ind w:firstLine="2160"/>
    </w:pPr>
    <w:rPr>
      <w:rFonts w:ascii="Calibri" w:eastAsia="Calibri" w:hAnsi="Calibri" w:cs="Calibri"/>
      <w:sz w:val="28"/>
      <w:szCs w:val="28"/>
    </w:rPr>
  </w:style>
  <w:style w:type="paragraph" w:styleId="SemEspaamento">
    <w:name w:val="No Spacing"/>
    <w:uiPriority w:val="1"/>
    <w:qFormat/>
    <w:rsid w:val="008357F5"/>
    <w:rPr>
      <w:color w:val="000000"/>
    </w:rPr>
  </w:style>
  <w:style w:type="paragraph" w:styleId="Cabealho">
    <w:name w:val="header"/>
    <w:basedOn w:val="Normal"/>
    <w:link w:val="CabealhoChar"/>
    <w:uiPriority w:val="99"/>
    <w:semiHidden/>
    <w:unhideWhenUsed/>
    <w:rsid w:val="008357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57F5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8357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57F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0B37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50B37"/>
    <w:rPr>
      <w:color w:val="0066CC"/>
      <w:u w:val="single"/>
    </w:rPr>
  </w:style>
  <w:style w:type="character" w:customStyle="1" w:styleId="Textodocorpo2">
    <w:name w:val="Texto do corpo (2)_"/>
    <w:basedOn w:val="Fontepargpadro"/>
    <w:link w:val="Textodocorpo20"/>
    <w:rsid w:val="00150B3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xtodocorpo2Negrito">
    <w:name w:val="Texto do corpo (2) + Negrito"/>
    <w:basedOn w:val="Textodocorpo2"/>
    <w:rsid w:val="00150B3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t-BR" w:eastAsia="pt-BR" w:bidi="pt-BR"/>
    </w:rPr>
  </w:style>
  <w:style w:type="character" w:customStyle="1" w:styleId="Ttulo1">
    <w:name w:val="Título #1_"/>
    <w:basedOn w:val="Fontepargpadro"/>
    <w:link w:val="Ttulo10"/>
    <w:rsid w:val="00150B3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115ptSemnegritoItlicoEspaamento-2pt">
    <w:name w:val="Título #1 + 15 pt;Sem negrito;Itálico;Espaçamento -2 pt"/>
    <w:basedOn w:val="Ttulo1"/>
    <w:rsid w:val="00150B37"/>
    <w:rPr>
      <w:rFonts w:ascii="Arial" w:eastAsia="Arial" w:hAnsi="Arial" w:cs="Arial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none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sid w:val="00150B3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3Calibri12pt">
    <w:name w:val="Texto do corpo (3) + Calibri;12 pt"/>
    <w:basedOn w:val="Textodocorpo3"/>
    <w:rsid w:val="00150B3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2NegritoItlico">
    <w:name w:val="Texto do corpo (2) + Negrito;Itálico"/>
    <w:basedOn w:val="Textodocorpo2"/>
    <w:rsid w:val="00150B3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t-BR" w:eastAsia="pt-BR" w:bidi="pt-BR"/>
    </w:rPr>
  </w:style>
  <w:style w:type="character" w:customStyle="1" w:styleId="Legendadafigura">
    <w:name w:val="Legenda da figura_"/>
    <w:basedOn w:val="Fontepargpadro"/>
    <w:link w:val="Legendadafigura0"/>
    <w:rsid w:val="00150B3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Textodocorpo20">
    <w:name w:val="Texto do corpo (2)"/>
    <w:basedOn w:val="Normal"/>
    <w:link w:val="Textodocorpo2"/>
    <w:rsid w:val="00150B37"/>
    <w:pPr>
      <w:shd w:val="clear" w:color="auto" w:fill="FFFFFF"/>
      <w:spacing w:after="960"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Ttulo10">
    <w:name w:val="Título #1"/>
    <w:basedOn w:val="Normal"/>
    <w:link w:val="Ttulo1"/>
    <w:rsid w:val="00150B37"/>
    <w:pPr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xtodocorpo30">
    <w:name w:val="Texto do corpo (3)"/>
    <w:basedOn w:val="Normal"/>
    <w:link w:val="Textodocorpo3"/>
    <w:rsid w:val="00150B37"/>
    <w:pPr>
      <w:shd w:val="clear" w:color="auto" w:fill="FFFFFF"/>
      <w:spacing w:before="180" w:line="293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Legendadafigura0">
    <w:name w:val="Legenda da figura"/>
    <w:basedOn w:val="Normal"/>
    <w:link w:val="Legendadafigura"/>
    <w:rsid w:val="00150B37"/>
    <w:pPr>
      <w:shd w:val="clear" w:color="auto" w:fill="FFFFFF"/>
      <w:spacing w:line="394" w:lineRule="exact"/>
      <w:ind w:firstLine="2160"/>
    </w:pPr>
    <w:rPr>
      <w:rFonts w:ascii="Calibri" w:eastAsia="Calibri" w:hAnsi="Calibri" w:cs="Calibri"/>
      <w:sz w:val="28"/>
      <w:szCs w:val="28"/>
    </w:rPr>
  </w:style>
  <w:style w:type="paragraph" w:styleId="SemEspaamento">
    <w:name w:val="No Spacing"/>
    <w:uiPriority w:val="1"/>
    <w:qFormat/>
    <w:rsid w:val="008357F5"/>
    <w:rPr>
      <w:color w:val="000000"/>
    </w:rPr>
  </w:style>
  <w:style w:type="paragraph" w:styleId="Cabealho">
    <w:name w:val="header"/>
    <w:basedOn w:val="Normal"/>
    <w:link w:val="CabealhoChar"/>
    <w:uiPriority w:val="99"/>
    <w:semiHidden/>
    <w:unhideWhenUsed/>
    <w:rsid w:val="008357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57F5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8357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57F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usuario</cp:lastModifiedBy>
  <cp:revision>2</cp:revision>
  <cp:lastPrinted>2020-06-22T17:59:00Z</cp:lastPrinted>
  <dcterms:created xsi:type="dcterms:W3CDTF">2020-06-22T18:29:00Z</dcterms:created>
  <dcterms:modified xsi:type="dcterms:W3CDTF">2020-06-22T18:29:00Z</dcterms:modified>
</cp:coreProperties>
</file>