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0076" w14:textId="0FE71A25" w:rsidR="00342FDD" w:rsidRPr="00350A26" w:rsidRDefault="001F645D" w:rsidP="00350A26">
      <w:pPr>
        <w:autoSpaceDE w:val="0"/>
        <w:autoSpaceDN w:val="0"/>
        <w:adjustRightInd w:val="0"/>
        <w:spacing w:after="0" w:line="240" w:lineRule="auto"/>
        <w:ind w:left="708" w:right="-143" w:firstLine="708"/>
        <w:rPr>
          <w:rFonts w:ascii="Arial" w:hAnsi="Arial" w:cs="Arial"/>
          <w:b/>
          <w:bCs/>
          <w:sz w:val="24"/>
          <w:szCs w:val="24"/>
        </w:rPr>
      </w:pPr>
      <w:r w:rsidRPr="00350A26">
        <w:rPr>
          <w:rFonts w:ascii="Arial" w:hAnsi="Arial" w:cs="Arial"/>
          <w:b/>
          <w:bCs/>
          <w:sz w:val="24"/>
          <w:szCs w:val="24"/>
        </w:rPr>
        <w:t xml:space="preserve">LEI </w:t>
      </w:r>
      <w:r w:rsidR="001A1A52" w:rsidRPr="00350A26">
        <w:rPr>
          <w:rFonts w:ascii="Arial" w:hAnsi="Arial" w:cs="Arial"/>
          <w:b/>
          <w:bCs/>
          <w:sz w:val="24"/>
          <w:szCs w:val="24"/>
        </w:rPr>
        <w:t>COMPLEMENTAR N</w:t>
      </w:r>
      <w:r w:rsidRPr="00350A26">
        <w:rPr>
          <w:rFonts w:ascii="Arial" w:hAnsi="Arial" w:cs="Arial"/>
          <w:b/>
          <w:bCs/>
          <w:sz w:val="24"/>
          <w:szCs w:val="24"/>
        </w:rPr>
        <w:t>º</w:t>
      </w:r>
      <w:r w:rsidR="00D844DF" w:rsidRPr="00350A26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6" w:rsidRPr="00350A26">
        <w:rPr>
          <w:rFonts w:ascii="Arial" w:hAnsi="Arial" w:cs="Arial"/>
          <w:b/>
          <w:bCs/>
          <w:sz w:val="24"/>
          <w:szCs w:val="24"/>
        </w:rPr>
        <w:t>287</w:t>
      </w:r>
      <w:r w:rsidR="005D0A33">
        <w:rPr>
          <w:rFonts w:ascii="Arial" w:hAnsi="Arial" w:cs="Arial"/>
          <w:b/>
          <w:bCs/>
          <w:sz w:val="24"/>
          <w:szCs w:val="24"/>
        </w:rPr>
        <w:t>,</w:t>
      </w:r>
      <w:r w:rsidR="003F6027" w:rsidRPr="00350A26">
        <w:rPr>
          <w:rFonts w:ascii="Arial" w:hAnsi="Arial" w:cs="Arial"/>
          <w:b/>
          <w:bCs/>
          <w:sz w:val="24"/>
          <w:szCs w:val="24"/>
        </w:rPr>
        <w:t xml:space="preserve"> </w:t>
      </w:r>
      <w:r w:rsidR="00D844DF" w:rsidRPr="00350A26">
        <w:rPr>
          <w:rFonts w:ascii="Arial" w:hAnsi="Arial" w:cs="Arial"/>
          <w:b/>
          <w:bCs/>
          <w:sz w:val="24"/>
          <w:szCs w:val="24"/>
        </w:rPr>
        <w:t xml:space="preserve">DE </w:t>
      </w:r>
      <w:r w:rsidR="003B2F83">
        <w:rPr>
          <w:rFonts w:ascii="Arial" w:hAnsi="Arial" w:cs="Arial"/>
          <w:b/>
          <w:bCs/>
          <w:sz w:val="24"/>
          <w:szCs w:val="24"/>
        </w:rPr>
        <w:t>30</w:t>
      </w:r>
      <w:r w:rsidR="00D844DF" w:rsidRPr="00350A2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50A26" w:rsidRPr="00350A26">
        <w:rPr>
          <w:rFonts w:ascii="Arial" w:hAnsi="Arial" w:cs="Arial"/>
          <w:b/>
          <w:bCs/>
          <w:sz w:val="24"/>
          <w:szCs w:val="24"/>
        </w:rPr>
        <w:t>NOVEMBRO</w:t>
      </w:r>
      <w:r w:rsidR="003F6027" w:rsidRPr="00350A26">
        <w:rPr>
          <w:rFonts w:ascii="Arial" w:hAnsi="Arial" w:cs="Arial"/>
          <w:b/>
          <w:bCs/>
          <w:sz w:val="24"/>
          <w:szCs w:val="24"/>
        </w:rPr>
        <w:t xml:space="preserve"> </w:t>
      </w:r>
      <w:r w:rsidR="00D844DF" w:rsidRPr="00350A26">
        <w:rPr>
          <w:rFonts w:ascii="Arial" w:hAnsi="Arial" w:cs="Arial"/>
          <w:b/>
          <w:bCs/>
          <w:sz w:val="24"/>
          <w:szCs w:val="24"/>
        </w:rPr>
        <w:t xml:space="preserve">DE </w:t>
      </w:r>
      <w:r w:rsidR="00F96635" w:rsidRPr="00350A26">
        <w:rPr>
          <w:rFonts w:ascii="Arial" w:hAnsi="Arial" w:cs="Arial"/>
          <w:b/>
          <w:bCs/>
          <w:sz w:val="24"/>
          <w:szCs w:val="24"/>
        </w:rPr>
        <w:t>2022</w:t>
      </w:r>
      <w:r w:rsidR="00754225" w:rsidRPr="00350A26">
        <w:rPr>
          <w:rFonts w:ascii="Arial" w:hAnsi="Arial" w:cs="Arial"/>
          <w:b/>
          <w:bCs/>
          <w:sz w:val="24"/>
          <w:szCs w:val="24"/>
        </w:rPr>
        <w:t>.</w:t>
      </w:r>
      <w:r w:rsidR="00D844DF" w:rsidRPr="00350A2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097047" w14:textId="77777777" w:rsidR="00342FDD" w:rsidRPr="00350A26" w:rsidRDefault="00342FDD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5B254396" w14:textId="1ECA281C" w:rsidR="001A1A52" w:rsidRPr="00350A26" w:rsidRDefault="00076703" w:rsidP="00350A26">
      <w:pPr>
        <w:pStyle w:val="Encerramento"/>
        <w:tabs>
          <w:tab w:val="left" w:pos="1980"/>
        </w:tabs>
        <w:ind w:left="4536" w:right="-143"/>
        <w:jc w:val="both"/>
        <w:rPr>
          <w:rFonts w:ascii="Arial" w:eastAsiaTheme="minorHAnsi" w:hAnsi="Arial" w:cs="Arial"/>
          <w:b/>
          <w:lang w:eastAsia="en-US"/>
        </w:rPr>
      </w:pPr>
      <w:r w:rsidRPr="00350A26">
        <w:rPr>
          <w:rFonts w:ascii="Arial" w:eastAsiaTheme="minorHAnsi" w:hAnsi="Arial" w:cs="Arial"/>
          <w:b/>
          <w:lang w:val="pt-BR" w:eastAsia="en-US"/>
        </w:rPr>
        <w:t xml:space="preserve">Dispõe sobre alterações </w:t>
      </w:r>
      <w:r w:rsidR="00F96635" w:rsidRPr="00350A26">
        <w:rPr>
          <w:rFonts w:ascii="Arial" w:eastAsiaTheme="minorHAnsi" w:hAnsi="Arial" w:cs="Arial"/>
          <w:b/>
          <w:lang w:val="pt-BR" w:eastAsia="en-US"/>
        </w:rPr>
        <w:t xml:space="preserve">nos </w:t>
      </w:r>
      <w:r w:rsidRPr="00350A26">
        <w:rPr>
          <w:rFonts w:ascii="Arial" w:eastAsiaTheme="minorHAnsi" w:hAnsi="Arial" w:cs="Arial"/>
          <w:b/>
          <w:lang w:val="pt-BR" w:eastAsia="en-US"/>
        </w:rPr>
        <w:t>Anexo</w:t>
      </w:r>
      <w:r w:rsidR="00F96635" w:rsidRPr="00350A26">
        <w:rPr>
          <w:rFonts w:ascii="Arial" w:eastAsiaTheme="minorHAnsi" w:hAnsi="Arial" w:cs="Arial"/>
          <w:b/>
          <w:lang w:val="pt-BR" w:eastAsia="en-US"/>
        </w:rPr>
        <w:t xml:space="preserve">s I, </w:t>
      </w:r>
      <w:r w:rsidRPr="00350A26">
        <w:rPr>
          <w:rFonts w:ascii="Arial" w:eastAsiaTheme="minorHAnsi" w:hAnsi="Arial" w:cs="Arial"/>
          <w:b/>
          <w:lang w:val="pt-BR" w:eastAsia="en-US"/>
        </w:rPr>
        <w:t>V</w:t>
      </w:r>
      <w:r w:rsidR="00202A82" w:rsidRPr="00350A26">
        <w:rPr>
          <w:rFonts w:ascii="Arial" w:eastAsiaTheme="minorHAnsi" w:hAnsi="Arial" w:cs="Arial"/>
          <w:b/>
          <w:lang w:val="pt-BR" w:eastAsia="en-US"/>
        </w:rPr>
        <w:t xml:space="preserve"> e XXIV,</w:t>
      </w:r>
      <w:r w:rsidRPr="00350A26">
        <w:rPr>
          <w:rFonts w:ascii="Arial" w:eastAsiaTheme="minorHAnsi" w:hAnsi="Arial" w:cs="Arial"/>
          <w:b/>
          <w:lang w:val="pt-BR" w:eastAsia="en-US"/>
        </w:rPr>
        <w:t xml:space="preserve"> da Lei Complementar nº 045, de 03 de </w:t>
      </w:r>
      <w:r w:rsidR="00B31BE9" w:rsidRPr="00350A26">
        <w:rPr>
          <w:rFonts w:ascii="Arial" w:eastAsiaTheme="minorHAnsi" w:hAnsi="Arial" w:cs="Arial"/>
          <w:b/>
          <w:lang w:val="pt-BR" w:eastAsia="en-US"/>
        </w:rPr>
        <w:t>no</w:t>
      </w:r>
      <w:r w:rsidRPr="00350A26">
        <w:rPr>
          <w:rFonts w:ascii="Arial" w:eastAsiaTheme="minorHAnsi" w:hAnsi="Arial" w:cs="Arial"/>
          <w:b/>
          <w:lang w:val="pt-BR" w:eastAsia="en-US"/>
        </w:rPr>
        <w:t xml:space="preserve">vembro de 2005 </w:t>
      </w:r>
      <w:r w:rsidR="00F96635" w:rsidRPr="00350A26">
        <w:rPr>
          <w:rFonts w:ascii="Arial" w:eastAsiaTheme="minorHAnsi" w:hAnsi="Arial" w:cs="Arial"/>
          <w:b/>
          <w:lang w:val="pt-BR" w:eastAsia="en-US"/>
        </w:rPr>
        <w:t xml:space="preserve">e dá outras providências. </w:t>
      </w:r>
      <w:r w:rsidR="00B31BE9" w:rsidRPr="00350A26">
        <w:rPr>
          <w:rFonts w:ascii="Arial" w:eastAsiaTheme="minorHAnsi" w:hAnsi="Arial" w:cs="Arial"/>
          <w:b/>
          <w:lang w:val="pt-BR" w:eastAsia="en-US"/>
        </w:rPr>
        <w:t xml:space="preserve"> </w:t>
      </w:r>
    </w:p>
    <w:p w14:paraId="246B7B2D" w14:textId="77777777" w:rsidR="00B625AF" w:rsidRPr="00350A26" w:rsidRDefault="00B625AF" w:rsidP="00350A26">
      <w:pPr>
        <w:pStyle w:val="Encerramento"/>
        <w:tabs>
          <w:tab w:val="left" w:pos="1980"/>
        </w:tabs>
        <w:ind w:left="3828" w:right="-143"/>
        <w:jc w:val="both"/>
        <w:rPr>
          <w:rFonts w:ascii="Arial" w:eastAsiaTheme="minorHAnsi" w:hAnsi="Arial" w:cs="Arial"/>
          <w:b/>
          <w:lang w:eastAsia="en-US"/>
        </w:rPr>
      </w:pPr>
    </w:p>
    <w:p w14:paraId="0F70BF92" w14:textId="30DA4364" w:rsidR="00D844DF" w:rsidRPr="002579AC" w:rsidRDefault="00D844DF" w:rsidP="00350A26">
      <w:pPr>
        <w:pStyle w:val="Encerramento"/>
        <w:tabs>
          <w:tab w:val="left" w:pos="1980"/>
        </w:tabs>
        <w:ind w:left="3828" w:right="-143"/>
        <w:jc w:val="both"/>
        <w:rPr>
          <w:rFonts w:ascii="Arial" w:eastAsiaTheme="minorHAnsi" w:hAnsi="Arial" w:cs="Arial"/>
          <w:b/>
          <w:lang w:eastAsia="en-US"/>
        </w:rPr>
      </w:pPr>
    </w:p>
    <w:p w14:paraId="405816B0" w14:textId="0E6B4318" w:rsidR="008C3AC1" w:rsidRPr="002579AC" w:rsidRDefault="008C3AC1" w:rsidP="00350A26">
      <w:pPr>
        <w:pStyle w:val="Encerramento"/>
        <w:tabs>
          <w:tab w:val="left" w:pos="1980"/>
        </w:tabs>
        <w:ind w:left="3828" w:right="-143"/>
        <w:jc w:val="both"/>
        <w:rPr>
          <w:rFonts w:ascii="Arial" w:eastAsiaTheme="minorHAnsi" w:hAnsi="Arial" w:cs="Arial"/>
          <w:b/>
          <w:lang w:eastAsia="en-US"/>
        </w:rPr>
      </w:pPr>
    </w:p>
    <w:p w14:paraId="43F9AB70" w14:textId="77777777" w:rsidR="008C3AC1" w:rsidRPr="002579AC" w:rsidRDefault="008C3AC1" w:rsidP="00350A26">
      <w:pPr>
        <w:pStyle w:val="Encerramento"/>
        <w:tabs>
          <w:tab w:val="left" w:pos="1980"/>
        </w:tabs>
        <w:ind w:left="3828" w:right="-143"/>
        <w:jc w:val="both"/>
        <w:rPr>
          <w:rFonts w:ascii="Arial" w:eastAsiaTheme="minorHAnsi" w:hAnsi="Arial" w:cs="Arial"/>
          <w:b/>
          <w:lang w:eastAsia="en-US"/>
        </w:rPr>
      </w:pPr>
    </w:p>
    <w:p w14:paraId="73720A52" w14:textId="77777777" w:rsidR="00342FDD" w:rsidRPr="002579AC" w:rsidRDefault="00342FDD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7902D429" w14:textId="77777777" w:rsidR="00342FDD" w:rsidRPr="002579AC" w:rsidRDefault="00D844DF" w:rsidP="00350A26">
      <w:pPr>
        <w:autoSpaceDE w:val="0"/>
        <w:autoSpaceDN w:val="0"/>
        <w:adjustRightInd w:val="0"/>
        <w:spacing w:after="0" w:line="240" w:lineRule="auto"/>
        <w:ind w:right="-143" w:firstLine="1416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 xml:space="preserve">DR. </w:t>
      </w:r>
      <w:r w:rsidR="004A73D0" w:rsidRPr="002579AC">
        <w:rPr>
          <w:rFonts w:ascii="Arial" w:hAnsi="Arial" w:cs="Arial"/>
          <w:b/>
          <w:bCs/>
          <w:sz w:val="24"/>
          <w:szCs w:val="24"/>
        </w:rPr>
        <w:t>JULIO FERNANDO GALVÃO DIAS</w:t>
      </w:r>
      <w:r w:rsidR="00342FDD" w:rsidRPr="002579AC">
        <w:rPr>
          <w:rFonts w:ascii="Arial" w:hAnsi="Arial" w:cs="Arial"/>
          <w:sz w:val="24"/>
          <w:szCs w:val="24"/>
        </w:rPr>
        <w:t>, Prefeito do Município de Capão Bonito, Estado de São Paulo, no uso de suas atribuições legais,</w:t>
      </w:r>
    </w:p>
    <w:p w14:paraId="7C922A24" w14:textId="77777777" w:rsidR="00342FDD" w:rsidRPr="002579AC" w:rsidRDefault="00342FDD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E67B406" w14:textId="77777777" w:rsidR="008B00DF" w:rsidRPr="002579AC" w:rsidRDefault="008B00DF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3B71F0EB" w14:textId="77777777" w:rsidR="001A1A52" w:rsidRPr="002579AC" w:rsidRDefault="00342FDD" w:rsidP="00350A26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2579AC">
        <w:rPr>
          <w:rFonts w:ascii="Arial" w:hAnsi="Arial" w:cs="Arial"/>
          <w:sz w:val="24"/>
          <w:szCs w:val="24"/>
        </w:rPr>
        <w:t>que a Câmara Municipal aprovo</w:t>
      </w:r>
      <w:r w:rsidR="008B00DF" w:rsidRPr="002579AC">
        <w:rPr>
          <w:rFonts w:ascii="Arial" w:hAnsi="Arial" w:cs="Arial"/>
          <w:sz w:val="24"/>
          <w:szCs w:val="24"/>
        </w:rPr>
        <w:t xml:space="preserve">u e é promulgada a seguinte Lei Complementar: </w:t>
      </w:r>
    </w:p>
    <w:p w14:paraId="1D343DB1" w14:textId="77777777" w:rsidR="001A1A52" w:rsidRPr="002579AC" w:rsidRDefault="001A1A52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eastAsia="en-US"/>
        </w:rPr>
      </w:pPr>
    </w:p>
    <w:p w14:paraId="782F6C5D" w14:textId="42572E86" w:rsidR="008B00DF" w:rsidRPr="002579AC" w:rsidRDefault="008B00DF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eastAsia="en-US"/>
        </w:rPr>
      </w:pPr>
    </w:p>
    <w:p w14:paraId="30C5529C" w14:textId="21326CEB" w:rsidR="008C3AC1" w:rsidRPr="002579AC" w:rsidRDefault="008C3AC1" w:rsidP="00350A26">
      <w:pPr>
        <w:spacing w:line="240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>Art. 1º</w:t>
      </w:r>
      <w:r w:rsidRPr="002579AC">
        <w:rPr>
          <w:rFonts w:ascii="Arial" w:hAnsi="Arial" w:cs="Arial"/>
          <w:sz w:val="24"/>
          <w:szCs w:val="24"/>
        </w:rPr>
        <w:t xml:space="preserve"> Altera-se o Anexo V - do Quadro Permanente da Função Gratificada, da Lei Complementar nº 045, de 03 de novembro de 2005, para criar </w:t>
      </w:r>
      <w:r w:rsidR="00BF04A5">
        <w:rPr>
          <w:rFonts w:ascii="Arial" w:hAnsi="Arial" w:cs="Arial"/>
          <w:sz w:val="24"/>
          <w:szCs w:val="24"/>
        </w:rPr>
        <w:t>as funções gratificadas</w:t>
      </w:r>
      <w:r w:rsidRPr="002579AC">
        <w:rPr>
          <w:rFonts w:ascii="Arial" w:hAnsi="Arial" w:cs="Arial"/>
          <w:sz w:val="24"/>
          <w:szCs w:val="24"/>
        </w:rPr>
        <w:t xml:space="preserve"> de: “Agente Municipal de Habitação</w:t>
      </w:r>
      <w:r w:rsidR="002579AC" w:rsidRPr="002579AC">
        <w:rPr>
          <w:rFonts w:ascii="Arial" w:hAnsi="Arial" w:cs="Arial"/>
          <w:sz w:val="24"/>
          <w:szCs w:val="24"/>
        </w:rPr>
        <w:t xml:space="preserve">, Chefe do Setor de Pintura de Imóveis </w:t>
      </w:r>
      <w:r w:rsidRPr="002579AC">
        <w:rPr>
          <w:rFonts w:ascii="Arial" w:hAnsi="Arial" w:cs="Arial"/>
          <w:sz w:val="24"/>
          <w:szCs w:val="24"/>
        </w:rPr>
        <w:t xml:space="preserve">e Ouvidor Municipal”, que passa a constar da seguinte forma: </w:t>
      </w:r>
    </w:p>
    <w:p w14:paraId="1CFEEDF6" w14:textId="77777777" w:rsidR="008C3AC1" w:rsidRPr="002579AC" w:rsidRDefault="008C3AC1" w:rsidP="00350A26">
      <w:pPr>
        <w:pStyle w:val="SemEspaamento"/>
        <w:ind w:right="-143"/>
        <w:jc w:val="center"/>
        <w:rPr>
          <w:rFonts w:ascii="Arial" w:hAnsi="Arial" w:cs="Arial"/>
          <w:b/>
          <w:bCs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>ANEXO V</w:t>
      </w:r>
    </w:p>
    <w:p w14:paraId="7AFBAE2F" w14:textId="77777777" w:rsidR="008C3AC1" w:rsidRPr="002579AC" w:rsidRDefault="008C3AC1" w:rsidP="00350A26">
      <w:pPr>
        <w:spacing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>QUADRO PERMANENTE - DA FUNÇÃO GRATIFICADA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993"/>
        <w:gridCol w:w="1275"/>
      </w:tblGrid>
      <w:tr w:rsidR="008C3AC1" w:rsidRPr="002579AC" w14:paraId="390DFA8C" w14:textId="77777777" w:rsidTr="002579AC">
        <w:tc>
          <w:tcPr>
            <w:tcW w:w="5670" w:type="dxa"/>
          </w:tcPr>
          <w:p w14:paraId="24564DA4" w14:textId="77777777" w:rsidR="008C3AC1" w:rsidRPr="002579AC" w:rsidRDefault="008C3AC1" w:rsidP="00350A26">
            <w:pPr>
              <w:ind w:right="-143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</w:pPr>
            <w:r w:rsidRPr="002579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1134" w:type="dxa"/>
          </w:tcPr>
          <w:p w14:paraId="1DED5D21" w14:textId="1C059681" w:rsidR="008C3AC1" w:rsidRPr="002579AC" w:rsidRDefault="008C3AC1" w:rsidP="00350A26">
            <w:pPr>
              <w:ind w:right="-143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</w:pPr>
            <w:r w:rsidRPr="002579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993" w:type="dxa"/>
          </w:tcPr>
          <w:p w14:paraId="361A7895" w14:textId="77777777" w:rsidR="008C3AC1" w:rsidRPr="002579AC" w:rsidRDefault="008C3AC1" w:rsidP="00350A26">
            <w:pPr>
              <w:ind w:right="-143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</w:pPr>
            <w:r w:rsidRPr="002579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>GRAU</w:t>
            </w:r>
          </w:p>
        </w:tc>
        <w:tc>
          <w:tcPr>
            <w:tcW w:w="1275" w:type="dxa"/>
          </w:tcPr>
          <w:p w14:paraId="3090AB72" w14:textId="4F4E78E5" w:rsidR="008C3AC1" w:rsidRPr="002579AC" w:rsidRDefault="008C3AC1" w:rsidP="00350A26">
            <w:pPr>
              <w:ind w:right="-143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</w:pPr>
            <w:r w:rsidRPr="002579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>QUANT</w:t>
            </w:r>
            <w:r w:rsidR="002579AC" w:rsidRPr="002579A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8C3AC1" w:rsidRPr="002579AC" w14:paraId="51F626C9" w14:textId="77777777" w:rsidTr="002579AC">
        <w:tc>
          <w:tcPr>
            <w:tcW w:w="5670" w:type="dxa"/>
          </w:tcPr>
          <w:p w14:paraId="6851A74C" w14:textId="77777777" w:rsidR="008C3AC1" w:rsidRPr="002579AC" w:rsidRDefault="008C3AC1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AGENTE MUNICIPAL DE HABITAÇÃO </w:t>
            </w:r>
          </w:p>
        </w:tc>
        <w:tc>
          <w:tcPr>
            <w:tcW w:w="1134" w:type="dxa"/>
          </w:tcPr>
          <w:p w14:paraId="1F8BF1AB" w14:textId="43DF08D1" w:rsidR="008C3AC1" w:rsidRPr="002579AC" w:rsidRDefault="008C3AC1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G</w:t>
            </w:r>
          </w:p>
        </w:tc>
        <w:tc>
          <w:tcPr>
            <w:tcW w:w="993" w:type="dxa"/>
          </w:tcPr>
          <w:p w14:paraId="56C2E58B" w14:textId="77777777" w:rsidR="008C3AC1" w:rsidRPr="002579AC" w:rsidRDefault="008C3AC1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1 </w:t>
            </w:r>
          </w:p>
        </w:tc>
        <w:tc>
          <w:tcPr>
            <w:tcW w:w="1275" w:type="dxa"/>
          </w:tcPr>
          <w:p w14:paraId="0DECD6B9" w14:textId="6DF6F872" w:rsidR="008C3AC1" w:rsidRPr="002579AC" w:rsidRDefault="008C3AC1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1 </w:t>
            </w:r>
          </w:p>
        </w:tc>
      </w:tr>
      <w:tr w:rsidR="002579AC" w:rsidRPr="002579AC" w14:paraId="4AF6621A" w14:textId="77777777" w:rsidTr="002579AC">
        <w:tc>
          <w:tcPr>
            <w:tcW w:w="5670" w:type="dxa"/>
          </w:tcPr>
          <w:p w14:paraId="15330652" w14:textId="25A48762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>CHEFE DO SETOR DE PINTURA DE IMÓVEIS</w:t>
            </w:r>
          </w:p>
        </w:tc>
        <w:tc>
          <w:tcPr>
            <w:tcW w:w="1134" w:type="dxa"/>
          </w:tcPr>
          <w:p w14:paraId="61862A97" w14:textId="73C27631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G</w:t>
            </w:r>
          </w:p>
        </w:tc>
        <w:tc>
          <w:tcPr>
            <w:tcW w:w="993" w:type="dxa"/>
          </w:tcPr>
          <w:p w14:paraId="731CC289" w14:textId="4399466C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3</w:t>
            </w:r>
          </w:p>
        </w:tc>
        <w:tc>
          <w:tcPr>
            <w:tcW w:w="1275" w:type="dxa"/>
          </w:tcPr>
          <w:p w14:paraId="31600040" w14:textId="6A2F6623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1</w:t>
            </w:r>
          </w:p>
        </w:tc>
      </w:tr>
      <w:tr w:rsidR="002579AC" w:rsidRPr="002579AC" w14:paraId="417D7142" w14:textId="77777777" w:rsidTr="002579AC">
        <w:tc>
          <w:tcPr>
            <w:tcW w:w="5670" w:type="dxa"/>
          </w:tcPr>
          <w:p w14:paraId="3DF77110" w14:textId="46F1A430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>OUVIDOR MUNICIPAL</w:t>
            </w:r>
          </w:p>
        </w:tc>
        <w:tc>
          <w:tcPr>
            <w:tcW w:w="1134" w:type="dxa"/>
          </w:tcPr>
          <w:p w14:paraId="58B951F8" w14:textId="72F4D136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H</w:t>
            </w:r>
          </w:p>
        </w:tc>
        <w:tc>
          <w:tcPr>
            <w:tcW w:w="993" w:type="dxa"/>
          </w:tcPr>
          <w:p w14:paraId="588A8B28" w14:textId="632A8DF1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10</w:t>
            </w:r>
          </w:p>
        </w:tc>
        <w:tc>
          <w:tcPr>
            <w:tcW w:w="1275" w:type="dxa"/>
          </w:tcPr>
          <w:p w14:paraId="5609653B" w14:textId="1466288B" w:rsidR="002579AC" w:rsidRPr="002579AC" w:rsidRDefault="002579AC" w:rsidP="00350A26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79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1</w:t>
            </w:r>
          </w:p>
        </w:tc>
      </w:tr>
    </w:tbl>
    <w:p w14:paraId="538BAB81" w14:textId="77777777" w:rsidR="008C3AC1" w:rsidRPr="002579AC" w:rsidRDefault="008C3AC1" w:rsidP="00350A26">
      <w:pPr>
        <w:pStyle w:val="Encerramento"/>
        <w:tabs>
          <w:tab w:val="left" w:pos="709"/>
        </w:tabs>
        <w:ind w:right="-143" w:firstLine="1418"/>
        <w:jc w:val="both"/>
        <w:rPr>
          <w:rFonts w:ascii="Arial" w:eastAsiaTheme="minorHAnsi" w:hAnsi="Arial" w:cs="Arial"/>
          <w:b/>
          <w:lang w:val="pt-BR" w:eastAsia="en-US"/>
        </w:rPr>
      </w:pPr>
    </w:p>
    <w:p w14:paraId="303F6621" w14:textId="5F5E140F" w:rsidR="008C3AC1" w:rsidRPr="002579AC" w:rsidRDefault="008C3AC1" w:rsidP="00350A26">
      <w:pPr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>Art. 2º</w:t>
      </w:r>
      <w:r w:rsidRPr="002579AC">
        <w:rPr>
          <w:rFonts w:ascii="Arial" w:hAnsi="Arial" w:cs="Arial"/>
          <w:sz w:val="24"/>
          <w:szCs w:val="24"/>
        </w:rPr>
        <w:t xml:space="preserve"> Fica incluída no Anexo XXIV – Descrição de </w:t>
      </w:r>
      <w:r w:rsidR="002154F8">
        <w:rPr>
          <w:rFonts w:ascii="Arial" w:hAnsi="Arial" w:cs="Arial"/>
          <w:sz w:val="24"/>
          <w:szCs w:val="24"/>
        </w:rPr>
        <w:t xml:space="preserve">Funções Gratificadas </w:t>
      </w:r>
      <w:r w:rsidRPr="002579AC">
        <w:rPr>
          <w:rFonts w:ascii="Arial" w:hAnsi="Arial" w:cs="Arial"/>
          <w:sz w:val="24"/>
          <w:szCs w:val="24"/>
        </w:rPr>
        <w:t>do Anexo V</w:t>
      </w:r>
      <w:r w:rsidR="002154F8">
        <w:rPr>
          <w:rFonts w:ascii="Arial" w:hAnsi="Arial" w:cs="Arial"/>
          <w:sz w:val="24"/>
          <w:szCs w:val="24"/>
        </w:rPr>
        <w:t>,</w:t>
      </w:r>
      <w:r w:rsidRPr="002579AC">
        <w:rPr>
          <w:rFonts w:ascii="Arial" w:hAnsi="Arial" w:cs="Arial"/>
          <w:sz w:val="24"/>
          <w:szCs w:val="24"/>
        </w:rPr>
        <w:t xml:space="preserve"> da Lei Complementar nº 045, de 03 de novembro de 2005, a descrição </w:t>
      </w:r>
      <w:r w:rsidR="001D5C19">
        <w:rPr>
          <w:rFonts w:ascii="Arial" w:hAnsi="Arial" w:cs="Arial"/>
          <w:sz w:val="24"/>
          <w:szCs w:val="24"/>
        </w:rPr>
        <w:t>das funções gratificadas</w:t>
      </w:r>
      <w:r w:rsidRPr="002579AC">
        <w:rPr>
          <w:rFonts w:ascii="Arial" w:hAnsi="Arial" w:cs="Arial"/>
          <w:sz w:val="24"/>
          <w:szCs w:val="24"/>
        </w:rPr>
        <w:t xml:space="preserve"> de: “Agente Municipal de Habitação</w:t>
      </w:r>
      <w:r w:rsidR="002579AC" w:rsidRPr="002579AC">
        <w:rPr>
          <w:rFonts w:ascii="Arial" w:hAnsi="Arial" w:cs="Arial"/>
          <w:sz w:val="24"/>
          <w:szCs w:val="24"/>
        </w:rPr>
        <w:t>, Chefe do Setor de Pintura de Imóveis</w:t>
      </w:r>
      <w:r w:rsidRPr="002579AC">
        <w:rPr>
          <w:rFonts w:ascii="Arial" w:hAnsi="Arial" w:cs="Arial"/>
          <w:sz w:val="24"/>
          <w:szCs w:val="24"/>
        </w:rPr>
        <w:t xml:space="preserve"> e Ouvidor Municipal”, com a seguinte redação:</w:t>
      </w:r>
    </w:p>
    <w:p w14:paraId="0B3DD9E8" w14:textId="77777777" w:rsidR="008C3AC1" w:rsidRPr="002579AC" w:rsidRDefault="008C3AC1" w:rsidP="00350A26">
      <w:pPr>
        <w:pStyle w:val="SemEspaamento"/>
        <w:ind w:right="-143"/>
        <w:jc w:val="center"/>
        <w:rPr>
          <w:rFonts w:ascii="Arial" w:hAnsi="Arial" w:cs="Arial"/>
          <w:b/>
          <w:bCs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>ANEXO XXIV</w:t>
      </w:r>
    </w:p>
    <w:p w14:paraId="5EDD4B8E" w14:textId="5BA17618" w:rsidR="008C3AC1" w:rsidRPr="002579AC" w:rsidRDefault="008C3AC1" w:rsidP="00350A26">
      <w:pPr>
        <w:ind w:right="-143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 xml:space="preserve">DESCRIÇÃO </w:t>
      </w:r>
      <w:r w:rsidR="00E5153D">
        <w:rPr>
          <w:rFonts w:ascii="Arial" w:hAnsi="Arial" w:cs="Arial"/>
          <w:b/>
          <w:bCs/>
          <w:sz w:val="24"/>
          <w:szCs w:val="24"/>
        </w:rPr>
        <w:t>DAS FUNÇÕES GRATIFICADAS</w:t>
      </w:r>
      <w:r w:rsidRPr="002579AC">
        <w:rPr>
          <w:rFonts w:ascii="Arial" w:hAnsi="Arial" w:cs="Arial"/>
          <w:b/>
          <w:bCs/>
          <w:sz w:val="24"/>
          <w:szCs w:val="24"/>
        </w:rPr>
        <w:t xml:space="preserve"> DO ANEXO V</w:t>
      </w:r>
    </w:p>
    <w:p w14:paraId="6AA88237" w14:textId="0AF42125" w:rsidR="008C3AC1" w:rsidRPr="002579AC" w:rsidRDefault="008C3AC1" w:rsidP="00350A26">
      <w:pPr>
        <w:pStyle w:val="SemEspaamento"/>
        <w:ind w:right="-143"/>
        <w:rPr>
          <w:rFonts w:ascii="Arial" w:hAnsi="Arial" w:cs="Arial"/>
          <w:b/>
          <w:bCs/>
          <w:sz w:val="24"/>
          <w:szCs w:val="24"/>
        </w:rPr>
      </w:pPr>
      <w:bookmarkStart w:id="0" w:name="_Hlk109217826"/>
      <w:r w:rsidRPr="002579AC">
        <w:rPr>
          <w:rFonts w:ascii="Arial" w:hAnsi="Arial" w:cs="Arial"/>
          <w:b/>
          <w:bCs/>
          <w:sz w:val="24"/>
          <w:szCs w:val="24"/>
        </w:rPr>
        <w:t xml:space="preserve">Agente Municipal de Habitação  </w:t>
      </w:r>
    </w:p>
    <w:p w14:paraId="5D986CF1" w14:textId="77777777" w:rsidR="008C3AC1" w:rsidRPr="002579AC" w:rsidRDefault="008C3AC1" w:rsidP="00350A26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>Descrição</w:t>
      </w:r>
      <w:r w:rsidRPr="002579AC">
        <w:rPr>
          <w:rFonts w:ascii="Arial" w:hAnsi="Arial" w:cs="Arial"/>
          <w:sz w:val="24"/>
          <w:szCs w:val="24"/>
        </w:rPr>
        <w:t>: Controlar administrativamente os problemas que os conjuntos habitacionais do Jardim Helena, Jardim São Francisco e Capão Bonito "E' - 1</w:t>
      </w:r>
      <w:r w:rsidRPr="002579AC">
        <w:rPr>
          <w:rFonts w:ascii="Arial" w:hAnsi="Arial" w:cs="Arial"/>
          <w:sz w:val="24"/>
          <w:szCs w:val="24"/>
          <w:vertAlign w:val="superscript"/>
        </w:rPr>
        <w:t>a</w:t>
      </w:r>
      <w:r w:rsidRPr="002579AC">
        <w:rPr>
          <w:rFonts w:ascii="Arial" w:hAnsi="Arial" w:cs="Arial"/>
          <w:sz w:val="24"/>
          <w:szCs w:val="24"/>
        </w:rPr>
        <w:t xml:space="preserve"> e 2</w:t>
      </w:r>
      <w:r w:rsidRPr="002579AC">
        <w:rPr>
          <w:rFonts w:ascii="Arial" w:hAnsi="Arial" w:cs="Arial"/>
          <w:sz w:val="24"/>
          <w:szCs w:val="24"/>
          <w:vertAlign w:val="superscript"/>
        </w:rPr>
        <w:t>a</w:t>
      </w:r>
      <w:r w:rsidRPr="002579AC">
        <w:rPr>
          <w:rFonts w:ascii="Arial" w:hAnsi="Arial" w:cs="Arial"/>
          <w:sz w:val="24"/>
          <w:szCs w:val="24"/>
        </w:rPr>
        <w:t xml:space="preserve"> fase enfrentam, acompanhar e resolver os casos de inadimplência, invasão, detecção das áreas de risco, bem como, a seleção dessas famílias, extração de boletos bancários, elaboração de relatórios, visitas domiciliares e informações gerais sobre a CDHU no município. </w:t>
      </w:r>
    </w:p>
    <w:p w14:paraId="3B984825" w14:textId="01A26B2D" w:rsidR="008C3AC1" w:rsidRPr="002579AC" w:rsidRDefault="008C3AC1" w:rsidP="00350A26">
      <w:pPr>
        <w:pStyle w:val="Encerramento"/>
        <w:tabs>
          <w:tab w:val="left" w:pos="709"/>
        </w:tabs>
        <w:ind w:right="-143"/>
        <w:jc w:val="both"/>
        <w:rPr>
          <w:rFonts w:ascii="Arial" w:hAnsi="Arial" w:cs="Arial"/>
          <w:lang w:val="pt-BR"/>
        </w:rPr>
      </w:pPr>
      <w:r w:rsidRPr="002579AC">
        <w:rPr>
          <w:rFonts w:ascii="Arial" w:hAnsi="Arial" w:cs="Arial"/>
          <w:b/>
        </w:rPr>
        <w:t>Requisitos</w:t>
      </w:r>
      <w:r w:rsidRPr="002579AC">
        <w:rPr>
          <w:rFonts w:ascii="Arial" w:hAnsi="Arial" w:cs="Arial"/>
        </w:rPr>
        <w:t>:</w:t>
      </w:r>
      <w:bookmarkEnd w:id="0"/>
      <w:r w:rsidRPr="002579AC">
        <w:rPr>
          <w:rFonts w:ascii="Arial" w:hAnsi="Arial" w:cs="Arial"/>
          <w:lang w:val="pt-BR"/>
        </w:rPr>
        <w:t xml:space="preserve"> Ensino Médio Completo </w:t>
      </w:r>
      <w:r w:rsidR="002579AC" w:rsidRPr="002579AC">
        <w:rPr>
          <w:rFonts w:ascii="Arial" w:hAnsi="Arial" w:cs="Arial"/>
          <w:lang w:val="pt-BR"/>
        </w:rPr>
        <w:t xml:space="preserve"> </w:t>
      </w:r>
    </w:p>
    <w:p w14:paraId="4EF6588A" w14:textId="5BAF9301" w:rsidR="002579AC" w:rsidRPr="002579AC" w:rsidRDefault="002579AC" w:rsidP="00350A26">
      <w:pPr>
        <w:pStyle w:val="Encerramento"/>
        <w:tabs>
          <w:tab w:val="left" w:pos="709"/>
        </w:tabs>
        <w:ind w:right="-143"/>
        <w:jc w:val="both"/>
        <w:rPr>
          <w:rFonts w:ascii="Arial" w:hAnsi="Arial" w:cs="Arial"/>
          <w:lang w:val="pt-BR"/>
        </w:rPr>
      </w:pPr>
    </w:p>
    <w:p w14:paraId="47AD4AA9" w14:textId="7279DB32" w:rsidR="002579AC" w:rsidRPr="002579AC" w:rsidRDefault="002579AC" w:rsidP="00350A26">
      <w:pPr>
        <w:pStyle w:val="SemEspaamento"/>
        <w:ind w:right="-143"/>
        <w:rPr>
          <w:rFonts w:ascii="Arial" w:hAnsi="Arial" w:cs="Arial"/>
          <w:b/>
          <w:bCs/>
          <w:sz w:val="24"/>
          <w:szCs w:val="24"/>
        </w:rPr>
      </w:pPr>
      <w:bookmarkStart w:id="1" w:name="_Hlk111621792"/>
      <w:r w:rsidRPr="00E5153D">
        <w:rPr>
          <w:rFonts w:ascii="Arial" w:hAnsi="Arial" w:cs="Arial"/>
          <w:b/>
          <w:bCs/>
          <w:sz w:val="24"/>
          <w:szCs w:val="24"/>
        </w:rPr>
        <w:lastRenderedPageBreak/>
        <w:t xml:space="preserve">Chefe do Setor de Pintura de Imóveis    </w:t>
      </w:r>
      <w:r w:rsidRPr="002579A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62064" w14:textId="3D328935" w:rsidR="002579AC" w:rsidRPr="002579AC" w:rsidRDefault="002579AC" w:rsidP="00350A26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>Descrição</w:t>
      </w:r>
      <w:r w:rsidRPr="002579AC">
        <w:rPr>
          <w:rFonts w:ascii="Arial" w:hAnsi="Arial" w:cs="Arial"/>
          <w:sz w:val="24"/>
          <w:szCs w:val="24"/>
        </w:rPr>
        <w:t xml:space="preserve">: Coordenar a equipe na preparação do canteiro de obras interiores ou exteriores, instalando andaimes, equipamentos de cobertura, preparar paredes e outras superfícies para pintura, raspando, usando lixa, removendo tinta velha, preencher rachaduras e orifícios com material apropriado, misturar tinta e outros materiais para preparar a cor ou textura correta, pintar superfícies com diferentes ferramentas e de acordo com as instruções, aplicar verniz e outros acabamentos, </w:t>
      </w:r>
      <w:bookmarkStart w:id="2" w:name="_Hlk111549910"/>
      <w:r w:rsidRPr="002579AC">
        <w:rPr>
          <w:rFonts w:ascii="Arial" w:hAnsi="Arial" w:cs="Arial"/>
          <w:sz w:val="24"/>
          <w:szCs w:val="24"/>
        </w:rPr>
        <w:t xml:space="preserve">calcular a quantidade de materiais necessários para realizar os pedidos de compras para concluir os serviços, aceitar e seguir todas as precauções de saúde e segurança. </w:t>
      </w:r>
    </w:p>
    <w:bookmarkEnd w:id="2"/>
    <w:p w14:paraId="11E584DB" w14:textId="77777777" w:rsidR="002579AC" w:rsidRPr="002579AC" w:rsidRDefault="002579AC" w:rsidP="00350A26">
      <w:pPr>
        <w:pStyle w:val="Encerramento"/>
        <w:tabs>
          <w:tab w:val="left" w:pos="709"/>
        </w:tabs>
        <w:ind w:right="-143"/>
        <w:jc w:val="both"/>
        <w:rPr>
          <w:rFonts w:ascii="Arial" w:eastAsiaTheme="minorHAnsi" w:hAnsi="Arial" w:cs="Arial"/>
          <w:b/>
          <w:bCs/>
          <w:lang w:val="pt-BR" w:eastAsia="en-US"/>
        </w:rPr>
      </w:pPr>
      <w:r w:rsidRPr="002579AC">
        <w:rPr>
          <w:rFonts w:ascii="Arial" w:hAnsi="Arial" w:cs="Arial"/>
          <w:b/>
        </w:rPr>
        <w:t>Requisitos</w:t>
      </w:r>
      <w:r w:rsidRPr="002579AC">
        <w:rPr>
          <w:rFonts w:ascii="Arial" w:hAnsi="Arial" w:cs="Arial"/>
        </w:rPr>
        <w:t>:</w:t>
      </w:r>
      <w:r w:rsidRPr="002579AC">
        <w:rPr>
          <w:rFonts w:ascii="Arial" w:hAnsi="Arial" w:cs="Arial"/>
          <w:lang w:val="pt-BR"/>
        </w:rPr>
        <w:t xml:space="preserve"> Ensino Fundamental</w:t>
      </w:r>
      <w:bookmarkEnd w:id="1"/>
      <w:r w:rsidRPr="002579AC">
        <w:rPr>
          <w:rFonts w:ascii="Arial" w:hAnsi="Arial" w:cs="Arial"/>
          <w:lang w:val="pt-BR"/>
        </w:rPr>
        <w:t xml:space="preserve">   </w:t>
      </w:r>
    </w:p>
    <w:p w14:paraId="454ECB97" w14:textId="77777777" w:rsidR="008C3AC1" w:rsidRPr="002579AC" w:rsidRDefault="008C3AC1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val="pt-BR" w:eastAsia="en-US"/>
        </w:rPr>
      </w:pPr>
    </w:p>
    <w:p w14:paraId="7AE52C5B" w14:textId="420DFEAA" w:rsidR="008C3AC1" w:rsidRPr="002579AC" w:rsidRDefault="008C3AC1" w:rsidP="00350A26">
      <w:pPr>
        <w:pStyle w:val="SemEspaamento"/>
        <w:ind w:right="-143"/>
        <w:rPr>
          <w:rFonts w:ascii="Arial" w:hAnsi="Arial" w:cs="Arial"/>
          <w:b/>
          <w:bCs/>
          <w:sz w:val="24"/>
          <w:szCs w:val="24"/>
        </w:rPr>
      </w:pPr>
      <w:bookmarkStart w:id="3" w:name="_Hlk111622041"/>
      <w:bookmarkStart w:id="4" w:name="_Hlk109218006"/>
      <w:r w:rsidRPr="002579AC">
        <w:rPr>
          <w:rFonts w:ascii="Arial" w:hAnsi="Arial" w:cs="Arial"/>
          <w:b/>
          <w:bCs/>
          <w:sz w:val="24"/>
          <w:szCs w:val="24"/>
        </w:rPr>
        <w:t xml:space="preserve">Ouvidor Municipal </w:t>
      </w:r>
    </w:p>
    <w:p w14:paraId="44E38A5B" w14:textId="77777777" w:rsidR="008C3AC1" w:rsidRPr="002579AC" w:rsidRDefault="008C3AC1" w:rsidP="00350A26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>Descrição</w:t>
      </w:r>
      <w:r w:rsidRPr="002579AC">
        <w:rPr>
          <w:rFonts w:ascii="Arial" w:hAnsi="Arial" w:cs="Arial"/>
          <w:sz w:val="24"/>
          <w:szCs w:val="24"/>
        </w:rPr>
        <w:t xml:space="preserve">: Responsável pelo atendimento à população, no que abrange sugestões, críticas e opiniões, visando em conjunto com outras secretarias municipais, a aplicação de métodos que visem amenizar as situações problemas e até resolvê-las. Acompanha e fiscaliza os objetivos traçados, atendendo assim a população, visando dessa forma o bem estar dos munícipes. </w:t>
      </w:r>
    </w:p>
    <w:p w14:paraId="683FA317" w14:textId="77777777" w:rsidR="008C3AC1" w:rsidRPr="002579AC" w:rsidRDefault="008C3AC1" w:rsidP="00350A26">
      <w:pPr>
        <w:pStyle w:val="SemEspaamento"/>
        <w:ind w:right="-143"/>
        <w:rPr>
          <w:rFonts w:ascii="Arial" w:hAnsi="Arial" w:cs="Arial"/>
          <w:b/>
          <w:bCs/>
        </w:rPr>
      </w:pPr>
      <w:r w:rsidRPr="002579AC">
        <w:rPr>
          <w:rFonts w:ascii="Arial" w:hAnsi="Arial" w:cs="Arial"/>
          <w:b/>
          <w:sz w:val="24"/>
          <w:szCs w:val="24"/>
        </w:rPr>
        <w:t>Requisitos</w:t>
      </w:r>
      <w:r w:rsidRPr="002579AC">
        <w:rPr>
          <w:rFonts w:ascii="Arial" w:hAnsi="Arial" w:cs="Arial"/>
          <w:sz w:val="24"/>
          <w:szCs w:val="24"/>
        </w:rPr>
        <w:t>: Nível Superior Completo e Conhecimentos em Informática</w:t>
      </w:r>
      <w:bookmarkEnd w:id="3"/>
      <w:r w:rsidRPr="002579AC">
        <w:rPr>
          <w:rFonts w:ascii="Arial" w:hAnsi="Arial" w:cs="Arial"/>
          <w:sz w:val="24"/>
          <w:szCs w:val="24"/>
        </w:rPr>
        <w:t xml:space="preserve"> </w:t>
      </w:r>
    </w:p>
    <w:bookmarkEnd w:id="4"/>
    <w:p w14:paraId="0FFF92CE" w14:textId="5AAF97BD" w:rsidR="00F6419C" w:rsidRPr="002579AC" w:rsidRDefault="00F6419C" w:rsidP="00350A26">
      <w:pPr>
        <w:pStyle w:val="SemEspaamento"/>
        <w:ind w:right="-143"/>
        <w:rPr>
          <w:rFonts w:ascii="Arial" w:hAnsi="Arial" w:cs="Arial"/>
        </w:rPr>
      </w:pPr>
    </w:p>
    <w:p w14:paraId="2A698B70" w14:textId="6F38A57C" w:rsidR="00F96635" w:rsidRPr="002579AC" w:rsidRDefault="00F96635" w:rsidP="00350A26">
      <w:pPr>
        <w:spacing w:line="240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 xml:space="preserve">Art. </w:t>
      </w:r>
      <w:r w:rsidR="00F6419C" w:rsidRPr="002579AC">
        <w:rPr>
          <w:rFonts w:ascii="Arial" w:hAnsi="Arial" w:cs="Arial"/>
          <w:b/>
          <w:sz w:val="24"/>
          <w:szCs w:val="24"/>
        </w:rPr>
        <w:t>3º</w:t>
      </w:r>
      <w:r w:rsidRPr="002579AC">
        <w:rPr>
          <w:rFonts w:ascii="Arial" w:hAnsi="Arial" w:cs="Arial"/>
          <w:sz w:val="24"/>
          <w:szCs w:val="24"/>
        </w:rPr>
        <w:t xml:space="preserve"> Ficam extinto</w:t>
      </w:r>
      <w:r w:rsidR="00B31BE9" w:rsidRPr="002579AC">
        <w:rPr>
          <w:rFonts w:ascii="Arial" w:hAnsi="Arial" w:cs="Arial"/>
          <w:sz w:val="24"/>
          <w:szCs w:val="24"/>
        </w:rPr>
        <w:t>s</w:t>
      </w:r>
      <w:r w:rsidRPr="002579AC">
        <w:rPr>
          <w:rFonts w:ascii="Arial" w:hAnsi="Arial" w:cs="Arial"/>
          <w:sz w:val="24"/>
          <w:szCs w:val="24"/>
        </w:rPr>
        <w:t xml:space="preserve"> do Anexo I - Quadro Permanente</w:t>
      </w:r>
      <w:r w:rsidR="00D734A0" w:rsidRPr="002579AC">
        <w:rPr>
          <w:rFonts w:ascii="Arial" w:hAnsi="Arial" w:cs="Arial"/>
          <w:sz w:val="24"/>
          <w:szCs w:val="24"/>
        </w:rPr>
        <w:t>,</w:t>
      </w:r>
      <w:r w:rsidR="00B31BE9" w:rsidRPr="002579AC">
        <w:rPr>
          <w:rFonts w:ascii="Arial" w:hAnsi="Arial" w:cs="Arial"/>
          <w:sz w:val="24"/>
          <w:szCs w:val="24"/>
        </w:rPr>
        <w:t xml:space="preserve"> </w:t>
      </w:r>
      <w:r w:rsidRPr="002579AC">
        <w:rPr>
          <w:rFonts w:ascii="Arial" w:hAnsi="Arial" w:cs="Arial"/>
          <w:sz w:val="24"/>
          <w:szCs w:val="24"/>
        </w:rPr>
        <w:t xml:space="preserve">da Lei Complementar nº </w:t>
      </w:r>
      <w:r w:rsidR="00B31BE9" w:rsidRPr="002579AC">
        <w:rPr>
          <w:rFonts w:ascii="Arial" w:hAnsi="Arial" w:cs="Arial"/>
          <w:sz w:val="24"/>
          <w:szCs w:val="24"/>
        </w:rPr>
        <w:t>045, de 03 de novembro de 2005</w:t>
      </w:r>
      <w:r w:rsidR="00E45FC0" w:rsidRPr="002579AC">
        <w:rPr>
          <w:rFonts w:ascii="Arial" w:hAnsi="Arial" w:cs="Arial"/>
          <w:sz w:val="24"/>
          <w:szCs w:val="24"/>
        </w:rPr>
        <w:t>,</w:t>
      </w:r>
      <w:r w:rsidRPr="002579AC">
        <w:rPr>
          <w:rFonts w:ascii="Arial" w:hAnsi="Arial" w:cs="Arial"/>
          <w:sz w:val="24"/>
          <w:szCs w:val="24"/>
        </w:rPr>
        <w:t xml:space="preserve"> </w:t>
      </w:r>
      <w:r w:rsidR="00B31BE9" w:rsidRPr="002579AC">
        <w:rPr>
          <w:rFonts w:ascii="Arial" w:hAnsi="Arial" w:cs="Arial"/>
          <w:sz w:val="24"/>
          <w:szCs w:val="24"/>
        </w:rPr>
        <w:t xml:space="preserve">os empregos </w:t>
      </w:r>
      <w:r w:rsidR="00D734A0" w:rsidRPr="002579AC">
        <w:rPr>
          <w:rFonts w:ascii="Arial" w:hAnsi="Arial" w:cs="Arial"/>
          <w:sz w:val="24"/>
          <w:szCs w:val="24"/>
        </w:rPr>
        <w:t xml:space="preserve">públicos de provimento em comissão </w:t>
      </w:r>
      <w:r w:rsidR="00B31BE9" w:rsidRPr="002579AC">
        <w:rPr>
          <w:rFonts w:ascii="Arial" w:hAnsi="Arial" w:cs="Arial"/>
          <w:sz w:val="24"/>
          <w:szCs w:val="24"/>
        </w:rPr>
        <w:t>de: “</w:t>
      </w:r>
      <w:r w:rsidR="00646B77" w:rsidRPr="002579AC">
        <w:rPr>
          <w:rFonts w:ascii="Arial" w:hAnsi="Arial" w:cs="Arial"/>
          <w:sz w:val="24"/>
          <w:szCs w:val="24"/>
        </w:rPr>
        <w:t xml:space="preserve">Agente Municipal de Habitação, </w:t>
      </w:r>
      <w:r w:rsidR="00B31BE9" w:rsidRPr="002579AC">
        <w:rPr>
          <w:rFonts w:ascii="Arial" w:hAnsi="Arial" w:cs="Arial"/>
          <w:sz w:val="24"/>
          <w:szCs w:val="24"/>
        </w:rPr>
        <w:t xml:space="preserve">Motorista de Gabinete, Ouvidor Municipal e Técnico Desportivo”.   </w:t>
      </w:r>
    </w:p>
    <w:p w14:paraId="79E3C901" w14:textId="2A20D356" w:rsidR="00BB6647" w:rsidRPr="002579AC" w:rsidRDefault="00BB6647" w:rsidP="00350A26">
      <w:pPr>
        <w:pStyle w:val="Encerramento"/>
        <w:tabs>
          <w:tab w:val="left" w:pos="709"/>
        </w:tabs>
        <w:ind w:right="-143" w:firstLine="1418"/>
        <w:jc w:val="both"/>
        <w:rPr>
          <w:rFonts w:ascii="Arial" w:eastAsiaTheme="minorHAnsi" w:hAnsi="Arial" w:cs="Arial"/>
          <w:b/>
          <w:lang w:val="pt-BR" w:eastAsia="en-US"/>
        </w:rPr>
      </w:pPr>
      <w:r w:rsidRPr="002579AC">
        <w:rPr>
          <w:rFonts w:ascii="Arial" w:hAnsi="Arial" w:cs="Arial"/>
          <w:b/>
          <w:sz w:val="23"/>
          <w:szCs w:val="23"/>
        </w:rPr>
        <w:t xml:space="preserve">Art. </w:t>
      </w:r>
      <w:r w:rsidR="008C3AC1" w:rsidRPr="002579AC">
        <w:rPr>
          <w:rFonts w:ascii="Arial" w:hAnsi="Arial" w:cs="Arial"/>
          <w:b/>
          <w:sz w:val="23"/>
          <w:szCs w:val="23"/>
          <w:lang w:val="pt-BR"/>
        </w:rPr>
        <w:t>4º</w:t>
      </w:r>
      <w:r w:rsidRPr="002579AC">
        <w:rPr>
          <w:rFonts w:ascii="Arial" w:hAnsi="Arial" w:cs="Arial"/>
          <w:b/>
          <w:sz w:val="23"/>
          <w:szCs w:val="23"/>
        </w:rPr>
        <w:t xml:space="preserve"> </w:t>
      </w:r>
      <w:r w:rsidRPr="002579AC">
        <w:rPr>
          <w:rFonts w:ascii="Arial" w:hAnsi="Arial" w:cs="Arial"/>
          <w:sz w:val="23"/>
          <w:szCs w:val="23"/>
        </w:rPr>
        <w:t>Permanecem em pleno vigor os demais dispositivos da Lei Complementar nº 045, de 03 de novembro de 2005, não afetados pelas modificações introduzidas por esta Lei Complementar.</w:t>
      </w:r>
    </w:p>
    <w:p w14:paraId="37021FE9" w14:textId="77777777" w:rsidR="00BB6647" w:rsidRPr="002579AC" w:rsidRDefault="00BB6647" w:rsidP="00350A26">
      <w:pPr>
        <w:pStyle w:val="Encerramento"/>
        <w:tabs>
          <w:tab w:val="left" w:pos="709"/>
        </w:tabs>
        <w:ind w:right="-143" w:firstLine="1418"/>
        <w:jc w:val="both"/>
        <w:rPr>
          <w:rFonts w:ascii="Arial" w:eastAsiaTheme="minorHAnsi" w:hAnsi="Arial" w:cs="Arial"/>
          <w:b/>
          <w:lang w:val="pt-BR" w:eastAsia="en-US"/>
        </w:rPr>
      </w:pPr>
    </w:p>
    <w:p w14:paraId="64B8684C" w14:textId="031AAD11" w:rsidR="001A1A52" w:rsidRPr="002579AC" w:rsidRDefault="001A1A52" w:rsidP="00350A26">
      <w:pPr>
        <w:pStyle w:val="Encerramento"/>
        <w:tabs>
          <w:tab w:val="left" w:pos="709"/>
        </w:tabs>
        <w:ind w:right="-143" w:firstLine="1418"/>
        <w:jc w:val="both"/>
        <w:rPr>
          <w:rFonts w:ascii="Arial" w:hAnsi="Arial" w:cs="Arial"/>
        </w:rPr>
      </w:pPr>
      <w:r w:rsidRPr="002579AC">
        <w:rPr>
          <w:rFonts w:ascii="Arial" w:eastAsiaTheme="minorHAnsi" w:hAnsi="Arial" w:cs="Arial"/>
          <w:b/>
          <w:lang w:val="pt-BR" w:eastAsia="en-US"/>
        </w:rPr>
        <w:t>Art</w:t>
      </w:r>
      <w:r w:rsidR="00D844DF" w:rsidRPr="002579AC">
        <w:rPr>
          <w:rFonts w:ascii="Arial" w:eastAsiaTheme="minorHAnsi" w:hAnsi="Arial" w:cs="Arial"/>
          <w:b/>
          <w:lang w:val="pt-BR" w:eastAsia="en-US"/>
        </w:rPr>
        <w:t xml:space="preserve">. </w:t>
      </w:r>
      <w:r w:rsidR="008C3AC1" w:rsidRPr="002579AC">
        <w:rPr>
          <w:rFonts w:ascii="Arial" w:eastAsiaTheme="minorHAnsi" w:hAnsi="Arial" w:cs="Arial"/>
          <w:b/>
          <w:lang w:val="pt-BR" w:eastAsia="en-US"/>
        </w:rPr>
        <w:t>5º</w:t>
      </w:r>
      <w:r w:rsidR="00181A26" w:rsidRPr="002579AC">
        <w:rPr>
          <w:rFonts w:ascii="Arial" w:eastAsiaTheme="minorHAnsi" w:hAnsi="Arial" w:cs="Arial"/>
          <w:b/>
          <w:lang w:val="pt-BR" w:eastAsia="en-US"/>
        </w:rPr>
        <w:t xml:space="preserve"> </w:t>
      </w:r>
      <w:r w:rsidRPr="002579AC">
        <w:rPr>
          <w:rFonts w:ascii="Arial" w:hAnsi="Arial" w:cs="Arial"/>
        </w:rPr>
        <w:t>As despesas com a execução desta Lei correrão por conta de verbas próprias, consignadas no orçamento vigente, suplementadas se necessário.</w:t>
      </w:r>
    </w:p>
    <w:p w14:paraId="1186127D" w14:textId="77777777" w:rsidR="001A1A52" w:rsidRPr="002579AC" w:rsidRDefault="001A1A52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5F8007F2" w14:textId="04FE4040" w:rsidR="001A1A52" w:rsidRPr="002579AC" w:rsidRDefault="001A1A52" w:rsidP="00350A26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b/>
          <w:bCs/>
          <w:sz w:val="24"/>
          <w:szCs w:val="24"/>
        </w:rPr>
        <w:t>Art</w:t>
      </w:r>
      <w:r w:rsidR="00D844DF" w:rsidRPr="002579AC">
        <w:rPr>
          <w:rFonts w:ascii="Arial" w:hAnsi="Arial" w:cs="Arial"/>
          <w:b/>
          <w:bCs/>
          <w:sz w:val="24"/>
          <w:szCs w:val="24"/>
        </w:rPr>
        <w:t xml:space="preserve">. </w:t>
      </w:r>
      <w:r w:rsidR="008C3AC1" w:rsidRPr="002579AC">
        <w:rPr>
          <w:rFonts w:ascii="Arial" w:hAnsi="Arial" w:cs="Arial"/>
          <w:b/>
          <w:bCs/>
          <w:sz w:val="24"/>
          <w:szCs w:val="24"/>
        </w:rPr>
        <w:t>6º</w:t>
      </w:r>
      <w:r w:rsidR="001F7B61" w:rsidRPr="002579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79AC">
        <w:rPr>
          <w:rFonts w:ascii="Arial" w:eastAsiaTheme="minorHAnsi" w:hAnsi="Arial" w:cs="Arial"/>
          <w:sz w:val="24"/>
          <w:szCs w:val="24"/>
          <w:lang w:eastAsia="en-US"/>
        </w:rPr>
        <w:t xml:space="preserve">Esta </w:t>
      </w:r>
      <w:r w:rsidR="00D844DF" w:rsidRPr="002579AC">
        <w:rPr>
          <w:rFonts w:ascii="Arial" w:eastAsiaTheme="minorHAnsi" w:hAnsi="Arial" w:cs="Arial"/>
          <w:sz w:val="24"/>
          <w:szCs w:val="24"/>
          <w:lang w:eastAsia="en-US"/>
        </w:rPr>
        <w:t>L</w:t>
      </w:r>
      <w:r w:rsidRPr="002579AC">
        <w:rPr>
          <w:rFonts w:ascii="Arial" w:eastAsiaTheme="minorHAnsi" w:hAnsi="Arial" w:cs="Arial"/>
          <w:sz w:val="24"/>
          <w:szCs w:val="24"/>
          <w:lang w:eastAsia="en-US"/>
        </w:rPr>
        <w:t>ei</w:t>
      </w:r>
      <w:r w:rsidR="00D844DF" w:rsidRPr="002579AC">
        <w:rPr>
          <w:rFonts w:ascii="Arial" w:eastAsiaTheme="minorHAnsi" w:hAnsi="Arial" w:cs="Arial"/>
          <w:sz w:val="24"/>
          <w:szCs w:val="24"/>
          <w:lang w:eastAsia="en-US"/>
        </w:rPr>
        <w:t xml:space="preserve"> Complementar</w:t>
      </w:r>
      <w:r w:rsidRPr="002579AC">
        <w:rPr>
          <w:rFonts w:ascii="Arial" w:eastAsiaTheme="minorHAnsi" w:hAnsi="Arial" w:cs="Arial"/>
          <w:sz w:val="24"/>
          <w:szCs w:val="24"/>
          <w:lang w:eastAsia="en-US"/>
        </w:rPr>
        <w:t xml:space="preserve"> entra em vigor a partir de sua publicação</w:t>
      </w:r>
      <w:r w:rsidRPr="002579AC">
        <w:rPr>
          <w:rFonts w:ascii="Arial" w:hAnsi="Arial" w:cs="Arial"/>
          <w:sz w:val="24"/>
          <w:szCs w:val="24"/>
        </w:rPr>
        <w:t>,</w:t>
      </w:r>
      <w:r w:rsidR="008B00DF" w:rsidRPr="002579AC">
        <w:rPr>
          <w:rFonts w:ascii="Arial" w:hAnsi="Arial" w:cs="Arial"/>
          <w:sz w:val="24"/>
          <w:szCs w:val="24"/>
        </w:rPr>
        <w:t xml:space="preserve"> </w:t>
      </w:r>
      <w:r w:rsidRPr="002579AC">
        <w:rPr>
          <w:rFonts w:ascii="Arial" w:eastAsiaTheme="minorHAnsi" w:hAnsi="Arial" w:cs="Arial"/>
          <w:sz w:val="24"/>
          <w:szCs w:val="24"/>
          <w:lang w:eastAsia="en-US"/>
        </w:rPr>
        <w:t>revogadas as disposições em contrário.</w:t>
      </w:r>
    </w:p>
    <w:p w14:paraId="4DBDB424" w14:textId="77777777" w:rsidR="00B625AF" w:rsidRPr="002579AC" w:rsidRDefault="00B625AF" w:rsidP="00350A2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01B4B222" w14:textId="25D127C0" w:rsidR="001A1A52" w:rsidRPr="002579AC" w:rsidRDefault="001A1A52" w:rsidP="00350A26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2579AC">
        <w:rPr>
          <w:rFonts w:ascii="Arial" w:hAnsi="Arial" w:cs="Arial"/>
          <w:sz w:val="24"/>
          <w:szCs w:val="24"/>
        </w:rPr>
        <w:t xml:space="preserve">Paço Municipal “Doutor João Pereira dos Santos Filho”, </w:t>
      </w:r>
      <w:r w:rsidR="003B2F83">
        <w:rPr>
          <w:rFonts w:ascii="Arial" w:hAnsi="Arial" w:cs="Arial"/>
          <w:sz w:val="24"/>
          <w:szCs w:val="24"/>
        </w:rPr>
        <w:t>30</w:t>
      </w:r>
      <w:r w:rsidR="00D844DF" w:rsidRPr="002579AC">
        <w:rPr>
          <w:rFonts w:ascii="Arial" w:hAnsi="Arial" w:cs="Arial"/>
          <w:sz w:val="24"/>
          <w:szCs w:val="24"/>
        </w:rPr>
        <w:t xml:space="preserve"> </w:t>
      </w:r>
      <w:r w:rsidRPr="002579AC">
        <w:rPr>
          <w:rFonts w:ascii="Arial" w:hAnsi="Arial" w:cs="Arial"/>
          <w:sz w:val="24"/>
          <w:szCs w:val="24"/>
        </w:rPr>
        <w:t xml:space="preserve">de </w:t>
      </w:r>
      <w:r w:rsidR="00350A26">
        <w:rPr>
          <w:rFonts w:ascii="Arial" w:hAnsi="Arial" w:cs="Arial"/>
          <w:sz w:val="24"/>
          <w:szCs w:val="24"/>
        </w:rPr>
        <w:t>novembro</w:t>
      </w:r>
      <w:r w:rsidR="00D844DF" w:rsidRPr="002579AC">
        <w:rPr>
          <w:rFonts w:ascii="Arial" w:hAnsi="Arial" w:cs="Arial"/>
          <w:sz w:val="24"/>
          <w:szCs w:val="24"/>
        </w:rPr>
        <w:t xml:space="preserve"> </w:t>
      </w:r>
      <w:r w:rsidRPr="002579AC">
        <w:rPr>
          <w:rFonts w:ascii="Arial" w:hAnsi="Arial" w:cs="Arial"/>
          <w:sz w:val="24"/>
          <w:szCs w:val="24"/>
        </w:rPr>
        <w:t xml:space="preserve">de </w:t>
      </w:r>
      <w:r w:rsidR="00B31BE9" w:rsidRPr="002579AC">
        <w:rPr>
          <w:rFonts w:ascii="Arial" w:hAnsi="Arial" w:cs="Arial"/>
          <w:sz w:val="24"/>
          <w:szCs w:val="24"/>
        </w:rPr>
        <w:t xml:space="preserve">2022. </w:t>
      </w:r>
    </w:p>
    <w:p w14:paraId="0C2268CB" w14:textId="77777777" w:rsidR="001A1A52" w:rsidRPr="002579AC" w:rsidRDefault="001A1A52" w:rsidP="00350A2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14:paraId="5236C1C8" w14:textId="77777777" w:rsidR="00D844DF" w:rsidRPr="002579AC" w:rsidRDefault="00D844DF" w:rsidP="00350A2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14:paraId="19B4F5B8" w14:textId="77777777" w:rsidR="00D844DF" w:rsidRPr="002579AC" w:rsidRDefault="00D844DF" w:rsidP="00350A2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14:paraId="4E434213" w14:textId="77777777" w:rsidR="001A1A52" w:rsidRPr="002579AC" w:rsidRDefault="001A1A52" w:rsidP="00350A26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14:paraId="054AAF85" w14:textId="77777777" w:rsidR="00D844DF" w:rsidRPr="002579AC" w:rsidRDefault="00E80023" w:rsidP="00350A26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ascii="Arial" w:hAnsi="Arial" w:cs="Arial"/>
          <w:b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 xml:space="preserve">     </w:t>
      </w:r>
      <w:r w:rsidR="008B00DF" w:rsidRPr="002579AC">
        <w:rPr>
          <w:rFonts w:ascii="Arial" w:hAnsi="Arial" w:cs="Arial"/>
          <w:b/>
          <w:sz w:val="24"/>
          <w:szCs w:val="24"/>
        </w:rPr>
        <w:t xml:space="preserve">              </w:t>
      </w:r>
      <w:r w:rsidRPr="002579AC">
        <w:rPr>
          <w:rFonts w:ascii="Arial" w:hAnsi="Arial" w:cs="Arial"/>
          <w:b/>
          <w:sz w:val="24"/>
          <w:szCs w:val="24"/>
        </w:rPr>
        <w:t xml:space="preserve">   </w:t>
      </w:r>
      <w:r w:rsidR="00D844DF" w:rsidRPr="002579AC">
        <w:rPr>
          <w:rFonts w:ascii="Arial" w:hAnsi="Arial" w:cs="Arial"/>
          <w:b/>
          <w:sz w:val="24"/>
          <w:szCs w:val="24"/>
        </w:rPr>
        <w:t xml:space="preserve">DR. </w:t>
      </w:r>
      <w:r w:rsidR="001A1A52" w:rsidRPr="002579AC">
        <w:rPr>
          <w:rFonts w:ascii="Arial" w:hAnsi="Arial" w:cs="Arial"/>
          <w:b/>
          <w:sz w:val="24"/>
          <w:szCs w:val="24"/>
        </w:rPr>
        <w:t>JULIO FERNANDO GALV</w:t>
      </w:r>
      <w:r w:rsidR="00D844DF" w:rsidRPr="002579AC">
        <w:rPr>
          <w:rFonts w:ascii="Arial" w:hAnsi="Arial" w:cs="Arial"/>
          <w:b/>
          <w:sz w:val="24"/>
          <w:szCs w:val="24"/>
        </w:rPr>
        <w:t>Ã</w:t>
      </w:r>
      <w:r w:rsidR="001A1A52" w:rsidRPr="002579AC">
        <w:rPr>
          <w:rFonts w:ascii="Arial" w:hAnsi="Arial" w:cs="Arial"/>
          <w:b/>
          <w:sz w:val="24"/>
          <w:szCs w:val="24"/>
        </w:rPr>
        <w:t>O DIAS</w:t>
      </w:r>
    </w:p>
    <w:p w14:paraId="1D3C21EA" w14:textId="38AB9789" w:rsidR="001A1A52" w:rsidRPr="002579AC" w:rsidRDefault="00B625AF" w:rsidP="00350A26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ascii="Arial" w:hAnsi="Arial" w:cs="Arial"/>
          <w:b/>
          <w:sz w:val="24"/>
          <w:szCs w:val="24"/>
        </w:rPr>
      </w:pPr>
      <w:r w:rsidRPr="002579AC">
        <w:rPr>
          <w:rFonts w:ascii="Arial" w:hAnsi="Arial" w:cs="Arial"/>
          <w:b/>
          <w:sz w:val="24"/>
          <w:szCs w:val="24"/>
        </w:rPr>
        <w:t xml:space="preserve">      </w:t>
      </w:r>
      <w:r w:rsidR="00E80023" w:rsidRPr="002579AC">
        <w:rPr>
          <w:rFonts w:ascii="Arial" w:hAnsi="Arial" w:cs="Arial"/>
          <w:b/>
          <w:sz w:val="24"/>
          <w:szCs w:val="24"/>
        </w:rPr>
        <w:t xml:space="preserve">       </w:t>
      </w:r>
      <w:r w:rsidR="008B00DF" w:rsidRPr="002579AC">
        <w:rPr>
          <w:rFonts w:ascii="Arial" w:hAnsi="Arial" w:cs="Arial"/>
          <w:b/>
          <w:sz w:val="24"/>
          <w:szCs w:val="24"/>
        </w:rPr>
        <w:t xml:space="preserve">                   </w:t>
      </w:r>
      <w:r w:rsidR="00B31BE9" w:rsidRPr="002579AC">
        <w:rPr>
          <w:rFonts w:ascii="Arial" w:hAnsi="Arial" w:cs="Arial"/>
          <w:b/>
          <w:sz w:val="24"/>
          <w:szCs w:val="24"/>
        </w:rPr>
        <w:t xml:space="preserve"> </w:t>
      </w:r>
      <w:r w:rsidR="008B00DF" w:rsidRPr="002579AC">
        <w:rPr>
          <w:rFonts w:ascii="Arial" w:hAnsi="Arial" w:cs="Arial"/>
          <w:b/>
          <w:sz w:val="24"/>
          <w:szCs w:val="24"/>
        </w:rPr>
        <w:t xml:space="preserve">    </w:t>
      </w:r>
      <w:r w:rsidR="00E80023" w:rsidRPr="002579AC">
        <w:rPr>
          <w:rFonts w:ascii="Arial" w:hAnsi="Arial" w:cs="Arial"/>
          <w:b/>
          <w:sz w:val="24"/>
          <w:szCs w:val="24"/>
        </w:rPr>
        <w:t xml:space="preserve"> </w:t>
      </w:r>
      <w:r w:rsidR="001A1A52" w:rsidRPr="002579AC">
        <w:rPr>
          <w:rFonts w:ascii="Arial" w:hAnsi="Arial" w:cs="Arial"/>
          <w:b/>
          <w:sz w:val="24"/>
          <w:szCs w:val="24"/>
        </w:rPr>
        <w:t>Prefeito Municipal</w:t>
      </w:r>
    </w:p>
    <w:p w14:paraId="26EDC203" w14:textId="1B84AFCB" w:rsidR="001A1A52" w:rsidRDefault="001A1A52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eastAsia="en-US"/>
        </w:rPr>
      </w:pPr>
    </w:p>
    <w:p w14:paraId="4C58CEB2" w14:textId="77777777" w:rsidR="00350A26" w:rsidRDefault="00350A26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eastAsia="en-US"/>
        </w:rPr>
      </w:pPr>
    </w:p>
    <w:p w14:paraId="620E2290" w14:textId="5350DBEF" w:rsidR="00350A26" w:rsidRDefault="00350A26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eastAsia="en-US"/>
        </w:rPr>
      </w:pPr>
    </w:p>
    <w:p w14:paraId="60122FB2" w14:textId="653AE9D8" w:rsidR="00350A26" w:rsidRDefault="00350A26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val="pt-BR" w:eastAsia="en-US"/>
        </w:rPr>
      </w:pPr>
      <w:r>
        <w:rPr>
          <w:rFonts w:ascii="Arial" w:eastAsiaTheme="minorHAnsi" w:hAnsi="Arial" w:cs="Arial"/>
          <w:lang w:val="pt-BR" w:eastAsia="en-US"/>
        </w:rPr>
        <w:t xml:space="preserve">                    Publicada e afixada na SPG, registrada na data supra. </w:t>
      </w:r>
    </w:p>
    <w:p w14:paraId="2029FCEE" w14:textId="05D8FACD" w:rsidR="00350A26" w:rsidRDefault="00350A26" w:rsidP="00350A26">
      <w:pPr>
        <w:pStyle w:val="Encerramento"/>
        <w:tabs>
          <w:tab w:val="left" w:pos="1980"/>
        </w:tabs>
        <w:ind w:right="-143"/>
        <w:jc w:val="both"/>
        <w:rPr>
          <w:rFonts w:ascii="Arial" w:eastAsiaTheme="minorHAnsi" w:hAnsi="Arial" w:cs="Arial"/>
          <w:lang w:val="pt-BR" w:eastAsia="en-US"/>
        </w:rPr>
      </w:pPr>
    </w:p>
    <w:sectPr w:rsidR="00350A26" w:rsidSect="00350A26">
      <w:footerReference w:type="default" r:id="rId7"/>
      <w:pgSz w:w="11906" w:h="16838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614C5" w14:textId="77777777" w:rsidR="004B219A" w:rsidRDefault="004B219A" w:rsidP="00D844DF">
      <w:pPr>
        <w:spacing w:after="0" w:line="240" w:lineRule="auto"/>
      </w:pPr>
      <w:r>
        <w:separator/>
      </w:r>
    </w:p>
  </w:endnote>
  <w:endnote w:type="continuationSeparator" w:id="0">
    <w:p w14:paraId="7FF8FDEF" w14:textId="77777777" w:rsidR="004B219A" w:rsidRDefault="004B219A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75973"/>
      <w:docPartObj>
        <w:docPartGallery w:val="Page Numbers (Bottom of Page)"/>
        <w:docPartUnique/>
      </w:docPartObj>
    </w:sdtPr>
    <w:sdtEndPr/>
    <w:sdtContent>
      <w:p w14:paraId="26C37E89" w14:textId="77777777" w:rsidR="00D844DF" w:rsidRDefault="00D8707C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7C6A69">
          <w:rPr>
            <w:noProof/>
          </w:rPr>
          <w:t>1</w:t>
        </w:r>
        <w:r>
          <w:fldChar w:fldCharType="end"/>
        </w:r>
      </w:p>
    </w:sdtContent>
  </w:sdt>
  <w:p w14:paraId="34DA1BC5" w14:textId="77777777" w:rsidR="00D844DF" w:rsidRDefault="00D844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262C8" w14:textId="77777777" w:rsidR="004B219A" w:rsidRDefault="004B219A" w:rsidP="00D844DF">
      <w:pPr>
        <w:spacing w:after="0" w:line="240" w:lineRule="auto"/>
      </w:pPr>
      <w:r>
        <w:separator/>
      </w:r>
    </w:p>
  </w:footnote>
  <w:footnote w:type="continuationSeparator" w:id="0">
    <w:p w14:paraId="3D383E37" w14:textId="77777777" w:rsidR="004B219A" w:rsidRDefault="004B219A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4006A"/>
    <w:rsid w:val="00060661"/>
    <w:rsid w:val="00076703"/>
    <w:rsid w:val="000F24F7"/>
    <w:rsid w:val="000F4D43"/>
    <w:rsid w:val="001102E1"/>
    <w:rsid w:val="001116E5"/>
    <w:rsid w:val="001349FD"/>
    <w:rsid w:val="00142F9C"/>
    <w:rsid w:val="001565EC"/>
    <w:rsid w:val="00181A26"/>
    <w:rsid w:val="001A1A52"/>
    <w:rsid w:val="001D5C19"/>
    <w:rsid w:val="001F645D"/>
    <w:rsid w:val="001F7B61"/>
    <w:rsid w:val="00202A82"/>
    <w:rsid w:val="002154F8"/>
    <w:rsid w:val="00224481"/>
    <w:rsid w:val="0023116D"/>
    <w:rsid w:val="002579AC"/>
    <w:rsid w:val="002826BD"/>
    <w:rsid w:val="002C24D2"/>
    <w:rsid w:val="002C4390"/>
    <w:rsid w:val="00342FDD"/>
    <w:rsid w:val="00350A26"/>
    <w:rsid w:val="003B2F83"/>
    <w:rsid w:val="003F6027"/>
    <w:rsid w:val="004474D1"/>
    <w:rsid w:val="004A73D0"/>
    <w:rsid w:val="004B219A"/>
    <w:rsid w:val="004C1840"/>
    <w:rsid w:val="004C4B0D"/>
    <w:rsid w:val="0055059A"/>
    <w:rsid w:val="00566131"/>
    <w:rsid w:val="00595FD6"/>
    <w:rsid w:val="005C1692"/>
    <w:rsid w:val="005C564F"/>
    <w:rsid w:val="005D0A33"/>
    <w:rsid w:val="006124CE"/>
    <w:rsid w:val="006228F3"/>
    <w:rsid w:val="00646B77"/>
    <w:rsid w:val="00686C10"/>
    <w:rsid w:val="006A233C"/>
    <w:rsid w:val="006C62C3"/>
    <w:rsid w:val="006D02AE"/>
    <w:rsid w:val="006E36F3"/>
    <w:rsid w:val="007175C6"/>
    <w:rsid w:val="00722C23"/>
    <w:rsid w:val="00754225"/>
    <w:rsid w:val="00757E9C"/>
    <w:rsid w:val="00787FBB"/>
    <w:rsid w:val="007B4694"/>
    <w:rsid w:val="007B66E3"/>
    <w:rsid w:val="007C6A69"/>
    <w:rsid w:val="00802C73"/>
    <w:rsid w:val="00815EC3"/>
    <w:rsid w:val="00855CD2"/>
    <w:rsid w:val="008B00DF"/>
    <w:rsid w:val="008C3AC1"/>
    <w:rsid w:val="009A3767"/>
    <w:rsid w:val="009F7BD9"/>
    <w:rsid w:val="00A30C7F"/>
    <w:rsid w:val="00A36868"/>
    <w:rsid w:val="00A41C72"/>
    <w:rsid w:val="00A71226"/>
    <w:rsid w:val="00A9524B"/>
    <w:rsid w:val="00AE5064"/>
    <w:rsid w:val="00B230AC"/>
    <w:rsid w:val="00B31BE9"/>
    <w:rsid w:val="00B32CC2"/>
    <w:rsid w:val="00B60431"/>
    <w:rsid w:val="00B625AF"/>
    <w:rsid w:val="00BB6647"/>
    <w:rsid w:val="00BF04A5"/>
    <w:rsid w:val="00BF1E04"/>
    <w:rsid w:val="00C046F9"/>
    <w:rsid w:val="00C7538E"/>
    <w:rsid w:val="00D05F61"/>
    <w:rsid w:val="00D445E7"/>
    <w:rsid w:val="00D6045F"/>
    <w:rsid w:val="00D653D3"/>
    <w:rsid w:val="00D734A0"/>
    <w:rsid w:val="00D844DF"/>
    <w:rsid w:val="00D8707C"/>
    <w:rsid w:val="00DC1153"/>
    <w:rsid w:val="00DD00B3"/>
    <w:rsid w:val="00E44769"/>
    <w:rsid w:val="00E45FC0"/>
    <w:rsid w:val="00E5153D"/>
    <w:rsid w:val="00E656C0"/>
    <w:rsid w:val="00E80023"/>
    <w:rsid w:val="00EA1598"/>
    <w:rsid w:val="00EA2908"/>
    <w:rsid w:val="00EB23D0"/>
    <w:rsid w:val="00ED41FC"/>
    <w:rsid w:val="00F017E4"/>
    <w:rsid w:val="00F2747E"/>
    <w:rsid w:val="00F3589B"/>
    <w:rsid w:val="00F6419C"/>
    <w:rsid w:val="00F93AB5"/>
    <w:rsid w:val="00F96635"/>
    <w:rsid w:val="00FA752A"/>
    <w:rsid w:val="00FC2FE3"/>
    <w:rsid w:val="00FC6055"/>
    <w:rsid w:val="00FC7DF3"/>
    <w:rsid w:val="00FD2EC2"/>
    <w:rsid w:val="00FD4D49"/>
    <w:rsid w:val="00FF4528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7CE8"/>
  <w15:docId w15:val="{9FC8B8E4-6ABF-4E5A-8732-D702A78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2</cp:revision>
  <cp:lastPrinted>2022-10-19T17:26:00Z</cp:lastPrinted>
  <dcterms:created xsi:type="dcterms:W3CDTF">2022-11-30T13:25:00Z</dcterms:created>
  <dcterms:modified xsi:type="dcterms:W3CDTF">2022-11-30T13:25:00Z</dcterms:modified>
</cp:coreProperties>
</file>