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8D690" w14:textId="4AAA61A0" w:rsidR="008B3C72" w:rsidRPr="00956F65" w:rsidRDefault="008B3C72" w:rsidP="007C6EF5">
      <w:pPr>
        <w:spacing w:line="240" w:lineRule="auto"/>
        <w:ind w:left="708" w:firstLine="708"/>
        <w:jc w:val="both"/>
        <w:rPr>
          <w:rFonts w:cstheme="minorHAnsi"/>
          <w:b/>
          <w:sz w:val="25"/>
          <w:szCs w:val="25"/>
        </w:rPr>
      </w:pPr>
      <w:bookmarkStart w:id="0" w:name="_Hlk124835883"/>
      <w:r w:rsidRPr="00956F65">
        <w:rPr>
          <w:rFonts w:cstheme="minorHAnsi"/>
          <w:b/>
          <w:sz w:val="25"/>
          <w:szCs w:val="25"/>
        </w:rPr>
        <w:t xml:space="preserve">LEI COMPLEMENTAR Nº </w:t>
      </w:r>
      <w:r w:rsidR="00F16F30" w:rsidRPr="00956F65">
        <w:rPr>
          <w:rFonts w:cstheme="minorHAnsi"/>
          <w:b/>
          <w:sz w:val="25"/>
          <w:szCs w:val="25"/>
        </w:rPr>
        <w:t>294,</w:t>
      </w:r>
      <w:r w:rsidRPr="00956F65">
        <w:rPr>
          <w:rFonts w:cstheme="minorHAnsi"/>
          <w:b/>
          <w:sz w:val="25"/>
          <w:szCs w:val="25"/>
        </w:rPr>
        <w:t xml:space="preserve"> DE</w:t>
      </w:r>
      <w:r w:rsidR="00B4795C" w:rsidRPr="00956F65">
        <w:rPr>
          <w:rFonts w:cstheme="minorHAnsi"/>
          <w:b/>
          <w:sz w:val="25"/>
          <w:szCs w:val="25"/>
        </w:rPr>
        <w:t xml:space="preserve"> </w:t>
      </w:r>
      <w:r w:rsidR="00F16F30" w:rsidRPr="00956F65">
        <w:rPr>
          <w:rFonts w:cstheme="minorHAnsi"/>
          <w:b/>
          <w:sz w:val="25"/>
          <w:szCs w:val="25"/>
        </w:rPr>
        <w:t>01</w:t>
      </w:r>
      <w:r w:rsidRPr="00956F65">
        <w:rPr>
          <w:rFonts w:cstheme="minorHAnsi"/>
          <w:b/>
          <w:sz w:val="25"/>
          <w:szCs w:val="25"/>
        </w:rPr>
        <w:t xml:space="preserve"> DE</w:t>
      </w:r>
      <w:r w:rsidR="00B4795C" w:rsidRPr="00956F65">
        <w:rPr>
          <w:rFonts w:cstheme="minorHAnsi"/>
          <w:b/>
          <w:sz w:val="25"/>
          <w:szCs w:val="25"/>
        </w:rPr>
        <w:t xml:space="preserve"> </w:t>
      </w:r>
      <w:r w:rsidR="00F16F30" w:rsidRPr="00956F65">
        <w:rPr>
          <w:rFonts w:cstheme="minorHAnsi"/>
          <w:b/>
          <w:sz w:val="25"/>
          <w:szCs w:val="25"/>
        </w:rPr>
        <w:t xml:space="preserve">MARÇO </w:t>
      </w:r>
      <w:r w:rsidRPr="00956F65">
        <w:rPr>
          <w:rFonts w:cstheme="minorHAnsi"/>
          <w:b/>
          <w:sz w:val="25"/>
          <w:szCs w:val="25"/>
        </w:rPr>
        <w:t xml:space="preserve">DE </w:t>
      </w:r>
      <w:r w:rsidR="00071DF0" w:rsidRPr="00956F65">
        <w:rPr>
          <w:rFonts w:cstheme="minorHAnsi"/>
          <w:b/>
          <w:sz w:val="25"/>
          <w:szCs w:val="25"/>
        </w:rPr>
        <w:t xml:space="preserve">2023. </w:t>
      </w:r>
      <w:r w:rsidRPr="00956F65">
        <w:rPr>
          <w:rFonts w:cstheme="minorHAnsi"/>
          <w:b/>
          <w:sz w:val="25"/>
          <w:szCs w:val="25"/>
        </w:rPr>
        <w:t xml:space="preserve">           </w:t>
      </w:r>
    </w:p>
    <w:p w14:paraId="396FF198" w14:textId="3110E192" w:rsidR="008B3C72" w:rsidRPr="0096601E" w:rsidRDefault="008B3C72" w:rsidP="00FD2BFE">
      <w:pPr>
        <w:spacing w:line="240" w:lineRule="auto"/>
        <w:ind w:left="4820"/>
        <w:jc w:val="both"/>
        <w:rPr>
          <w:rFonts w:cstheme="minorHAnsi"/>
          <w:b/>
          <w:sz w:val="24"/>
          <w:szCs w:val="24"/>
        </w:rPr>
      </w:pPr>
      <w:r w:rsidRPr="0096601E">
        <w:rPr>
          <w:rFonts w:cstheme="minorHAnsi"/>
          <w:b/>
          <w:sz w:val="24"/>
          <w:szCs w:val="24"/>
        </w:rPr>
        <w:t>Dispõe sobre altera</w:t>
      </w:r>
      <w:r w:rsidR="00071DF0" w:rsidRPr="0096601E">
        <w:rPr>
          <w:rFonts w:cstheme="minorHAnsi"/>
          <w:b/>
          <w:sz w:val="24"/>
          <w:szCs w:val="24"/>
        </w:rPr>
        <w:t>ções</w:t>
      </w:r>
      <w:r w:rsidRPr="0096601E">
        <w:rPr>
          <w:rFonts w:cstheme="minorHAnsi"/>
          <w:b/>
          <w:sz w:val="24"/>
          <w:szCs w:val="24"/>
        </w:rPr>
        <w:t xml:space="preserve"> no</w:t>
      </w:r>
      <w:r w:rsidR="00071DF0" w:rsidRPr="0096601E">
        <w:rPr>
          <w:rFonts w:cstheme="minorHAnsi"/>
          <w:b/>
          <w:sz w:val="24"/>
          <w:szCs w:val="24"/>
        </w:rPr>
        <w:t>s</w:t>
      </w:r>
      <w:r w:rsidRPr="0096601E">
        <w:rPr>
          <w:rFonts w:cstheme="minorHAnsi"/>
          <w:b/>
          <w:sz w:val="24"/>
          <w:szCs w:val="24"/>
        </w:rPr>
        <w:t xml:space="preserve"> Anexo</w:t>
      </w:r>
      <w:r w:rsidR="00071DF0" w:rsidRPr="0096601E">
        <w:rPr>
          <w:rFonts w:cstheme="minorHAnsi"/>
          <w:b/>
          <w:sz w:val="24"/>
          <w:szCs w:val="24"/>
        </w:rPr>
        <w:t>s I,</w:t>
      </w:r>
      <w:r w:rsidRPr="0096601E">
        <w:rPr>
          <w:rFonts w:cstheme="minorHAnsi"/>
          <w:b/>
          <w:sz w:val="24"/>
          <w:szCs w:val="24"/>
        </w:rPr>
        <w:t xml:space="preserve"> </w:t>
      </w:r>
      <w:r w:rsidR="00071DF0" w:rsidRPr="0096601E">
        <w:rPr>
          <w:rFonts w:cstheme="minorHAnsi"/>
          <w:b/>
          <w:sz w:val="24"/>
          <w:szCs w:val="24"/>
        </w:rPr>
        <w:t>V, XX e XXI</w:t>
      </w:r>
      <w:r w:rsidR="00C77FDB" w:rsidRPr="0096601E">
        <w:rPr>
          <w:rFonts w:cstheme="minorHAnsi"/>
          <w:b/>
          <w:sz w:val="24"/>
          <w:szCs w:val="24"/>
        </w:rPr>
        <w:t>V,</w:t>
      </w:r>
      <w:r w:rsidR="00071DF0" w:rsidRPr="0096601E">
        <w:rPr>
          <w:rFonts w:cstheme="minorHAnsi"/>
          <w:b/>
          <w:sz w:val="24"/>
          <w:szCs w:val="24"/>
        </w:rPr>
        <w:t xml:space="preserve"> </w:t>
      </w:r>
      <w:r w:rsidRPr="0096601E">
        <w:rPr>
          <w:rFonts w:cstheme="minorHAnsi"/>
          <w:b/>
          <w:sz w:val="24"/>
          <w:szCs w:val="24"/>
        </w:rPr>
        <w:t xml:space="preserve">da Lei Complementar nº 045, de 03 de novembro de 2005, e dá outras providências.      </w:t>
      </w:r>
    </w:p>
    <w:p w14:paraId="289BEC9D" w14:textId="5DAC2C10" w:rsidR="008B3C72" w:rsidRDefault="008B3C72" w:rsidP="007C6EF5">
      <w:pPr>
        <w:spacing w:line="240" w:lineRule="auto"/>
        <w:jc w:val="both"/>
        <w:rPr>
          <w:rFonts w:cstheme="minorHAnsi"/>
          <w:b/>
          <w:sz w:val="24"/>
          <w:szCs w:val="24"/>
        </w:rPr>
      </w:pPr>
    </w:p>
    <w:p w14:paraId="3123526E" w14:textId="77777777" w:rsidR="009D7384" w:rsidRPr="0096601E" w:rsidRDefault="009D7384" w:rsidP="007C6EF5">
      <w:pPr>
        <w:spacing w:line="240" w:lineRule="auto"/>
        <w:jc w:val="both"/>
        <w:rPr>
          <w:rFonts w:cstheme="minorHAnsi"/>
          <w:b/>
          <w:sz w:val="24"/>
          <w:szCs w:val="24"/>
        </w:rPr>
      </w:pPr>
    </w:p>
    <w:p w14:paraId="00D10F51" w14:textId="32C61437" w:rsidR="008B3C72" w:rsidRPr="0096601E" w:rsidRDefault="008B3C72" w:rsidP="007C6EF5">
      <w:pPr>
        <w:spacing w:line="240" w:lineRule="auto"/>
        <w:jc w:val="both"/>
        <w:rPr>
          <w:rFonts w:cstheme="minorHAnsi"/>
          <w:sz w:val="24"/>
          <w:szCs w:val="24"/>
        </w:rPr>
      </w:pPr>
      <w:r w:rsidRPr="0096601E">
        <w:rPr>
          <w:rFonts w:cstheme="minorHAnsi"/>
          <w:b/>
          <w:sz w:val="24"/>
          <w:szCs w:val="24"/>
        </w:rPr>
        <w:tab/>
      </w:r>
      <w:r w:rsidRPr="0096601E">
        <w:rPr>
          <w:rFonts w:cstheme="minorHAnsi"/>
          <w:b/>
          <w:sz w:val="24"/>
          <w:szCs w:val="24"/>
        </w:rPr>
        <w:tab/>
        <w:t xml:space="preserve">DR. </w:t>
      </w:r>
      <w:r w:rsidR="00956F65">
        <w:rPr>
          <w:rFonts w:cstheme="minorHAnsi"/>
          <w:b/>
          <w:sz w:val="24"/>
          <w:szCs w:val="24"/>
        </w:rPr>
        <w:t>JULIO FERNANDO GALVÃO DIAS</w:t>
      </w:r>
      <w:r w:rsidR="00956F65">
        <w:rPr>
          <w:rFonts w:cstheme="minorHAnsi"/>
          <w:bCs/>
          <w:sz w:val="24"/>
          <w:szCs w:val="24"/>
        </w:rPr>
        <w:t>,</w:t>
      </w:r>
      <w:r w:rsidRPr="0096601E">
        <w:rPr>
          <w:rFonts w:cstheme="minorHAnsi"/>
          <w:b/>
          <w:sz w:val="24"/>
          <w:szCs w:val="24"/>
        </w:rPr>
        <w:t xml:space="preserve"> </w:t>
      </w:r>
      <w:r w:rsidRPr="0096601E">
        <w:rPr>
          <w:rFonts w:cstheme="minorHAnsi"/>
          <w:sz w:val="24"/>
          <w:szCs w:val="24"/>
        </w:rPr>
        <w:t xml:space="preserve">Prefeito </w:t>
      </w:r>
      <w:r w:rsidR="00617F3D">
        <w:rPr>
          <w:rFonts w:cstheme="minorHAnsi"/>
          <w:sz w:val="24"/>
          <w:szCs w:val="24"/>
        </w:rPr>
        <w:t xml:space="preserve">em Exercício </w:t>
      </w:r>
      <w:r w:rsidRPr="0096601E">
        <w:rPr>
          <w:rFonts w:cstheme="minorHAnsi"/>
          <w:sz w:val="24"/>
          <w:szCs w:val="24"/>
        </w:rPr>
        <w:t>do Município de Capão Bonito, Estado de São Paulo, no uso de suas atribuições legais,</w:t>
      </w:r>
    </w:p>
    <w:p w14:paraId="307D22D1" w14:textId="77777777" w:rsidR="008B3C72" w:rsidRPr="0096601E" w:rsidRDefault="008B3C72" w:rsidP="007C6EF5">
      <w:pPr>
        <w:spacing w:line="240" w:lineRule="auto"/>
        <w:jc w:val="both"/>
        <w:rPr>
          <w:rFonts w:cstheme="minorHAnsi"/>
          <w:sz w:val="24"/>
          <w:szCs w:val="24"/>
        </w:rPr>
      </w:pPr>
    </w:p>
    <w:p w14:paraId="4BAD67DE" w14:textId="77777777" w:rsidR="008B3C72" w:rsidRPr="0096601E" w:rsidRDefault="008B3C72" w:rsidP="007C6EF5">
      <w:pPr>
        <w:spacing w:line="240" w:lineRule="auto"/>
        <w:jc w:val="both"/>
        <w:rPr>
          <w:rFonts w:cstheme="minorHAnsi"/>
          <w:sz w:val="24"/>
          <w:szCs w:val="24"/>
        </w:rPr>
      </w:pPr>
      <w:r w:rsidRPr="0096601E">
        <w:rPr>
          <w:rFonts w:cstheme="minorHAnsi"/>
          <w:sz w:val="24"/>
          <w:szCs w:val="24"/>
        </w:rPr>
        <w:tab/>
      </w:r>
      <w:r w:rsidRPr="0096601E">
        <w:rPr>
          <w:rFonts w:cstheme="minorHAnsi"/>
          <w:sz w:val="24"/>
          <w:szCs w:val="24"/>
        </w:rPr>
        <w:tab/>
      </w:r>
      <w:r w:rsidRPr="0096601E">
        <w:rPr>
          <w:rFonts w:cstheme="minorHAnsi"/>
          <w:b/>
          <w:sz w:val="24"/>
          <w:szCs w:val="24"/>
        </w:rPr>
        <w:t xml:space="preserve">FAZ SABER </w:t>
      </w:r>
      <w:r w:rsidRPr="0096601E">
        <w:rPr>
          <w:rFonts w:cstheme="minorHAnsi"/>
          <w:sz w:val="24"/>
          <w:szCs w:val="24"/>
        </w:rPr>
        <w:t xml:space="preserve">que a Câmara Municipal aprovou e é promulgada a seguinte Lei Complementar:  </w:t>
      </w:r>
    </w:p>
    <w:p w14:paraId="2DACF787" w14:textId="77777777" w:rsidR="008B3C72" w:rsidRPr="0096601E" w:rsidRDefault="008B3C72" w:rsidP="008F510C">
      <w:pPr>
        <w:spacing w:line="240" w:lineRule="auto"/>
        <w:jc w:val="both"/>
        <w:rPr>
          <w:rFonts w:cstheme="minorHAnsi"/>
          <w:b/>
          <w:sz w:val="24"/>
          <w:szCs w:val="24"/>
        </w:rPr>
      </w:pPr>
    </w:p>
    <w:p w14:paraId="3D8AA931" w14:textId="08911B19" w:rsidR="00071DF0" w:rsidRPr="0096601E" w:rsidRDefault="008B3C72" w:rsidP="007C6EF5">
      <w:pPr>
        <w:spacing w:line="240" w:lineRule="auto"/>
        <w:ind w:firstLine="1416"/>
        <w:jc w:val="both"/>
        <w:rPr>
          <w:rFonts w:cstheme="minorHAnsi"/>
          <w:b/>
          <w:sz w:val="24"/>
          <w:szCs w:val="24"/>
        </w:rPr>
      </w:pPr>
      <w:r w:rsidRPr="0096601E">
        <w:rPr>
          <w:rFonts w:cstheme="minorHAnsi"/>
          <w:b/>
          <w:sz w:val="24"/>
          <w:szCs w:val="24"/>
        </w:rPr>
        <w:t xml:space="preserve">Art. 1º </w:t>
      </w:r>
      <w:r w:rsidR="00071DF0" w:rsidRPr="0096601E">
        <w:rPr>
          <w:rFonts w:cstheme="minorHAnsi"/>
          <w:bCs/>
          <w:sz w:val="24"/>
          <w:szCs w:val="24"/>
        </w:rPr>
        <w:t xml:space="preserve">Fica alterado o Anexo I – </w:t>
      </w:r>
      <w:r w:rsidR="00071DF0" w:rsidRPr="0096601E">
        <w:rPr>
          <w:rFonts w:cstheme="minorHAnsi"/>
          <w:sz w:val="24"/>
          <w:szCs w:val="24"/>
        </w:rPr>
        <w:t xml:space="preserve">Quadro Permanente – Empregos em Comissão, da Lei Complementar nº 045, de 03 de </w:t>
      </w:r>
      <w:r w:rsidR="00430BD0" w:rsidRPr="0096601E">
        <w:rPr>
          <w:rFonts w:cstheme="minorHAnsi"/>
          <w:sz w:val="24"/>
          <w:szCs w:val="24"/>
        </w:rPr>
        <w:t>no</w:t>
      </w:r>
      <w:r w:rsidR="00071DF0" w:rsidRPr="0096601E">
        <w:rPr>
          <w:rFonts w:cstheme="minorHAnsi"/>
          <w:sz w:val="24"/>
          <w:szCs w:val="24"/>
        </w:rPr>
        <w:t>vembro de 2005, para criar o emprego</w:t>
      </w:r>
      <w:r w:rsidR="00C75DC0">
        <w:rPr>
          <w:rFonts w:cstheme="minorHAnsi"/>
          <w:sz w:val="24"/>
          <w:szCs w:val="24"/>
        </w:rPr>
        <w:t xml:space="preserve"> em comissão</w:t>
      </w:r>
      <w:r w:rsidR="00071DF0" w:rsidRPr="0096601E">
        <w:rPr>
          <w:rFonts w:cstheme="minorHAnsi"/>
          <w:sz w:val="24"/>
          <w:szCs w:val="24"/>
        </w:rPr>
        <w:t xml:space="preserve"> abaixo:</w:t>
      </w:r>
    </w:p>
    <w:p w14:paraId="0A9C203E" w14:textId="34559B96" w:rsidR="00071DF0" w:rsidRPr="0096601E" w:rsidRDefault="00071DF0" w:rsidP="00071DF0">
      <w:pPr>
        <w:spacing w:line="240" w:lineRule="auto"/>
        <w:ind w:left="3540" w:firstLine="708"/>
        <w:rPr>
          <w:rFonts w:cstheme="minorHAnsi"/>
          <w:b/>
          <w:sz w:val="24"/>
          <w:szCs w:val="24"/>
        </w:rPr>
      </w:pPr>
      <w:r w:rsidRPr="0096601E">
        <w:rPr>
          <w:rFonts w:cstheme="minorHAnsi"/>
          <w:b/>
          <w:sz w:val="24"/>
          <w:szCs w:val="24"/>
        </w:rPr>
        <w:t>ANEXO I</w:t>
      </w:r>
    </w:p>
    <w:p w14:paraId="228DA14C" w14:textId="0CFBAF13" w:rsidR="00071DF0" w:rsidRPr="0096601E" w:rsidRDefault="00071DF0" w:rsidP="00071DF0">
      <w:pPr>
        <w:spacing w:line="240" w:lineRule="auto"/>
        <w:jc w:val="center"/>
        <w:rPr>
          <w:rFonts w:cstheme="minorHAnsi"/>
          <w:b/>
          <w:sz w:val="24"/>
          <w:szCs w:val="24"/>
        </w:rPr>
      </w:pPr>
      <w:r w:rsidRPr="0096601E">
        <w:rPr>
          <w:rFonts w:cstheme="minorHAnsi"/>
          <w:b/>
          <w:sz w:val="24"/>
          <w:szCs w:val="24"/>
        </w:rPr>
        <w:t xml:space="preserve">QUADRO PERMANENTE – EMPREGOS </w:t>
      </w:r>
      <w:r w:rsidR="009D7384">
        <w:rPr>
          <w:rFonts w:cstheme="minorHAnsi"/>
          <w:b/>
          <w:sz w:val="24"/>
          <w:szCs w:val="24"/>
        </w:rPr>
        <w:t xml:space="preserve">EM COMISSÃO </w:t>
      </w:r>
      <w:r w:rsidRPr="0096601E">
        <w:rPr>
          <w:rFonts w:cstheme="minorHAnsi"/>
          <w:b/>
          <w:sz w:val="24"/>
          <w:szCs w:val="24"/>
        </w:rPr>
        <w:t xml:space="preserve"> </w:t>
      </w:r>
    </w:p>
    <w:tbl>
      <w:tblPr>
        <w:tblStyle w:val="Tabelacomgrade"/>
        <w:tblW w:w="8676" w:type="dxa"/>
        <w:tblInd w:w="108" w:type="dxa"/>
        <w:tblLook w:val="04A0" w:firstRow="1" w:lastRow="0" w:firstColumn="1" w:lastColumn="0" w:noHBand="0" w:noVBand="1"/>
      </w:tblPr>
      <w:tblGrid>
        <w:gridCol w:w="4707"/>
        <w:gridCol w:w="993"/>
        <w:gridCol w:w="992"/>
        <w:gridCol w:w="1984"/>
      </w:tblGrid>
      <w:tr w:rsidR="00071DF0" w:rsidRPr="0096601E" w14:paraId="599B5CE9" w14:textId="77777777" w:rsidTr="00972E0E">
        <w:tc>
          <w:tcPr>
            <w:tcW w:w="4707" w:type="dxa"/>
          </w:tcPr>
          <w:p w14:paraId="2E71B1FC" w14:textId="77777777" w:rsidR="00071DF0" w:rsidRPr="0096601E" w:rsidRDefault="00071DF0" w:rsidP="001428A0">
            <w:pPr>
              <w:spacing w:line="240" w:lineRule="auto"/>
              <w:jc w:val="center"/>
              <w:rPr>
                <w:rFonts w:cstheme="minorHAnsi"/>
                <w:b/>
                <w:sz w:val="24"/>
                <w:szCs w:val="24"/>
              </w:rPr>
            </w:pPr>
            <w:r w:rsidRPr="0096601E">
              <w:rPr>
                <w:rFonts w:cstheme="minorHAnsi"/>
                <w:b/>
                <w:sz w:val="24"/>
                <w:szCs w:val="24"/>
              </w:rPr>
              <w:t>DENOMINAÇÃO</w:t>
            </w:r>
          </w:p>
        </w:tc>
        <w:tc>
          <w:tcPr>
            <w:tcW w:w="993" w:type="dxa"/>
          </w:tcPr>
          <w:p w14:paraId="717F1A85" w14:textId="77777777" w:rsidR="00071DF0" w:rsidRPr="0096601E" w:rsidRDefault="00071DF0" w:rsidP="001428A0">
            <w:pPr>
              <w:spacing w:line="240" w:lineRule="auto"/>
              <w:rPr>
                <w:rFonts w:cstheme="minorHAnsi"/>
                <w:b/>
                <w:sz w:val="24"/>
                <w:szCs w:val="24"/>
              </w:rPr>
            </w:pPr>
            <w:r w:rsidRPr="0096601E">
              <w:rPr>
                <w:rFonts w:cstheme="minorHAnsi"/>
                <w:b/>
                <w:sz w:val="24"/>
                <w:szCs w:val="24"/>
              </w:rPr>
              <w:t>GRUPO</w:t>
            </w:r>
          </w:p>
        </w:tc>
        <w:tc>
          <w:tcPr>
            <w:tcW w:w="992" w:type="dxa"/>
          </w:tcPr>
          <w:p w14:paraId="342950EF" w14:textId="77777777" w:rsidR="00071DF0" w:rsidRPr="0096601E" w:rsidRDefault="00071DF0" w:rsidP="001428A0">
            <w:pPr>
              <w:spacing w:line="240" w:lineRule="auto"/>
              <w:rPr>
                <w:rFonts w:cstheme="minorHAnsi"/>
                <w:b/>
                <w:sz w:val="24"/>
                <w:szCs w:val="24"/>
              </w:rPr>
            </w:pPr>
            <w:r w:rsidRPr="0096601E">
              <w:rPr>
                <w:rFonts w:cstheme="minorHAnsi"/>
                <w:b/>
                <w:sz w:val="24"/>
                <w:szCs w:val="24"/>
              </w:rPr>
              <w:t xml:space="preserve"> GRAU</w:t>
            </w:r>
          </w:p>
        </w:tc>
        <w:tc>
          <w:tcPr>
            <w:tcW w:w="1984" w:type="dxa"/>
          </w:tcPr>
          <w:p w14:paraId="3012BAF7" w14:textId="4AF3BCBA" w:rsidR="00071DF0" w:rsidRPr="0096601E" w:rsidRDefault="00071DF0" w:rsidP="001428A0">
            <w:pPr>
              <w:spacing w:line="240" w:lineRule="auto"/>
              <w:rPr>
                <w:rFonts w:cstheme="minorHAnsi"/>
                <w:b/>
                <w:sz w:val="24"/>
                <w:szCs w:val="24"/>
              </w:rPr>
            </w:pPr>
            <w:r w:rsidRPr="0096601E">
              <w:rPr>
                <w:rFonts w:cstheme="minorHAnsi"/>
                <w:b/>
                <w:sz w:val="24"/>
                <w:szCs w:val="24"/>
              </w:rPr>
              <w:t xml:space="preserve">QUANTIDADE </w:t>
            </w:r>
          </w:p>
        </w:tc>
      </w:tr>
      <w:tr w:rsidR="00071DF0" w:rsidRPr="0096601E" w14:paraId="4E52A70B" w14:textId="77777777" w:rsidTr="00972E0E">
        <w:trPr>
          <w:trHeight w:val="366"/>
        </w:trPr>
        <w:tc>
          <w:tcPr>
            <w:tcW w:w="4707" w:type="dxa"/>
          </w:tcPr>
          <w:p w14:paraId="384845EA" w14:textId="65FFC1FD" w:rsidR="00071DF0" w:rsidRPr="0096601E" w:rsidRDefault="00071DF0" w:rsidP="001428A0">
            <w:pPr>
              <w:spacing w:line="240" w:lineRule="auto"/>
              <w:rPr>
                <w:rFonts w:cstheme="minorHAnsi"/>
                <w:b/>
                <w:sz w:val="24"/>
                <w:szCs w:val="24"/>
              </w:rPr>
            </w:pPr>
            <w:r w:rsidRPr="0096601E">
              <w:rPr>
                <w:rFonts w:cstheme="minorHAnsi"/>
                <w:b/>
                <w:sz w:val="24"/>
                <w:szCs w:val="24"/>
              </w:rPr>
              <w:t xml:space="preserve">ADMINISTRADOR DA UNIDADE DA JUCESP </w:t>
            </w:r>
          </w:p>
        </w:tc>
        <w:tc>
          <w:tcPr>
            <w:tcW w:w="993" w:type="dxa"/>
          </w:tcPr>
          <w:p w14:paraId="1D7C76F7" w14:textId="77777777" w:rsidR="00071DF0" w:rsidRPr="0096601E" w:rsidRDefault="00071DF0" w:rsidP="001428A0">
            <w:pPr>
              <w:spacing w:line="240" w:lineRule="auto"/>
              <w:rPr>
                <w:rFonts w:cstheme="minorHAnsi"/>
                <w:b/>
                <w:sz w:val="24"/>
                <w:szCs w:val="24"/>
              </w:rPr>
            </w:pPr>
            <w:r w:rsidRPr="0096601E">
              <w:rPr>
                <w:rFonts w:cstheme="minorHAnsi"/>
                <w:b/>
                <w:sz w:val="24"/>
                <w:szCs w:val="24"/>
              </w:rPr>
              <w:t xml:space="preserve">       H</w:t>
            </w:r>
          </w:p>
        </w:tc>
        <w:tc>
          <w:tcPr>
            <w:tcW w:w="992" w:type="dxa"/>
          </w:tcPr>
          <w:p w14:paraId="4AECA803" w14:textId="760247DD" w:rsidR="00071DF0" w:rsidRPr="0096601E" w:rsidRDefault="00071DF0" w:rsidP="001428A0">
            <w:pPr>
              <w:spacing w:line="240" w:lineRule="auto"/>
              <w:rPr>
                <w:rFonts w:cstheme="minorHAnsi"/>
                <w:b/>
                <w:sz w:val="24"/>
                <w:szCs w:val="24"/>
              </w:rPr>
            </w:pPr>
            <w:r w:rsidRPr="0096601E">
              <w:rPr>
                <w:rFonts w:cstheme="minorHAnsi"/>
                <w:b/>
                <w:sz w:val="24"/>
                <w:szCs w:val="24"/>
              </w:rPr>
              <w:t xml:space="preserve">     </w:t>
            </w:r>
            <w:r w:rsidR="009911E7" w:rsidRPr="0096601E">
              <w:rPr>
                <w:rFonts w:cstheme="minorHAnsi"/>
                <w:b/>
                <w:sz w:val="24"/>
                <w:szCs w:val="24"/>
              </w:rPr>
              <w:t>11</w:t>
            </w:r>
          </w:p>
        </w:tc>
        <w:tc>
          <w:tcPr>
            <w:tcW w:w="1984" w:type="dxa"/>
          </w:tcPr>
          <w:p w14:paraId="73F66376" w14:textId="525AB592" w:rsidR="00071DF0" w:rsidRPr="0096601E" w:rsidRDefault="00071DF0" w:rsidP="001428A0">
            <w:pPr>
              <w:spacing w:line="240" w:lineRule="auto"/>
              <w:rPr>
                <w:rFonts w:cstheme="minorHAnsi"/>
                <w:b/>
                <w:sz w:val="24"/>
                <w:szCs w:val="24"/>
              </w:rPr>
            </w:pPr>
            <w:r w:rsidRPr="0096601E">
              <w:rPr>
                <w:rFonts w:cstheme="minorHAnsi"/>
                <w:b/>
                <w:sz w:val="24"/>
                <w:szCs w:val="24"/>
              </w:rPr>
              <w:t xml:space="preserve">           </w:t>
            </w:r>
            <w:r w:rsidR="009911E7" w:rsidRPr="0096601E">
              <w:rPr>
                <w:rFonts w:cstheme="minorHAnsi"/>
                <w:b/>
                <w:sz w:val="24"/>
                <w:szCs w:val="24"/>
              </w:rPr>
              <w:t xml:space="preserve">01 </w:t>
            </w:r>
            <w:r w:rsidRPr="0096601E">
              <w:rPr>
                <w:rFonts w:cstheme="minorHAnsi"/>
                <w:b/>
                <w:sz w:val="24"/>
                <w:szCs w:val="24"/>
              </w:rPr>
              <w:t xml:space="preserve">  </w:t>
            </w:r>
          </w:p>
        </w:tc>
      </w:tr>
    </w:tbl>
    <w:p w14:paraId="7401342E" w14:textId="77777777" w:rsidR="00B07882" w:rsidRPr="0096601E" w:rsidRDefault="00B07882" w:rsidP="00972E0E">
      <w:pPr>
        <w:ind w:right="-2" w:firstLine="1416"/>
        <w:jc w:val="both"/>
        <w:rPr>
          <w:rFonts w:cstheme="minorHAnsi"/>
          <w:b/>
          <w:sz w:val="24"/>
          <w:szCs w:val="24"/>
        </w:rPr>
      </w:pPr>
    </w:p>
    <w:p w14:paraId="342736F9" w14:textId="447A2D9F" w:rsidR="00430BD0" w:rsidRPr="0096601E" w:rsidRDefault="00430BD0" w:rsidP="00972E0E">
      <w:pPr>
        <w:ind w:right="-2" w:firstLine="1416"/>
        <w:jc w:val="both"/>
        <w:rPr>
          <w:rFonts w:cstheme="minorHAnsi"/>
          <w:sz w:val="24"/>
          <w:szCs w:val="24"/>
        </w:rPr>
      </w:pPr>
      <w:r w:rsidRPr="0096601E">
        <w:rPr>
          <w:rFonts w:cstheme="minorHAnsi"/>
          <w:b/>
          <w:sz w:val="24"/>
          <w:szCs w:val="24"/>
        </w:rPr>
        <w:t>Art. 2º</w:t>
      </w:r>
      <w:r w:rsidRPr="0096601E">
        <w:rPr>
          <w:rFonts w:cstheme="minorHAnsi"/>
          <w:sz w:val="24"/>
          <w:szCs w:val="24"/>
        </w:rPr>
        <w:t xml:space="preserve"> Fica incluída no Anexo XX – Descrição de Empregos do Anexo I da Lei Complementar nº 045, de 03 de novembro de 2005, a descrição do Emprego de: “Administrador da Unidade da JUCESP”, que terá a seguinte redação: </w:t>
      </w:r>
    </w:p>
    <w:p w14:paraId="1E8DF946" w14:textId="77777777" w:rsidR="00430BD0" w:rsidRPr="0096601E" w:rsidRDefault="00430BD0" w:rsidP="00430BD0">
      <w:pPr>
        <w:pStyle w:val="SemEspaamento"/>
        <w:ind w:right="-285"/>
        <w:jc w:val="center"/>
        <w:rPr>
          <w:rFonts w:cstheme="minorHAnsi"/>
          <w:b/>
          <w:sz w:val="24"/>
          <w:szCs w:val="24"/>
        </w:rPr>
      </w:pPr>
      <w:r w:rsidRPr="0096601E">
        <w:rPr>
          <w:rFonts w:cstheme="minorHAnsi"/>
          <w:b/>
          <w:sz w:val="24"/>
          <w:szCs w:val="24"/>
        </w:rPr>
        <w:t xml:space="preserve">ANEXO XX </w:t>
      </w:r>
    </w:p>
    <w:p w14:paraId="47A0BF28" w14:textId="77777777" w:rsidR="00430BD0" w:rsidRPr="0096601E" w:rsidRDefault="00430BD0" w:rsidP="00430BD0">
      <w:pPr>
        <w:pStyle w:val="SemEspaamento"/>
        <w:ind w:right="-285"/>
        <w:jc w:val="center"/>
        <w:rPr>
          <w:rFonts w:cstheme="minorHAnsi"/>
          <w:sz w:val="24"/>
          <w:szCs w:val="24"/>
        </w:rPr>
      </w:pPr>
      <w:r w:rsidRPr="0096601E">
        <w:rPr>
          <w:rFonts w:cstheme="minorHAnsi"/>
          <w:b/>
          <w:sz w:val="24"/>
          <w:szCs w:val="24"/>
        </w:rPr>
        <w:t xml:space="preserve">DESCRIÇÃO DE EMPREGOS DO ANEXO I </w:t>
      </w:r>
    </w:p>
    <w:p w14:paraId="7CD23B5E" w14:textId="77777777" w:rsidR="00430BD0" w:rsidRPr="0096601E" w:rsidRDefault="00430BD0" w:rsidP="00430BD0">
      <w:pPr>
        <w:pStyle w:val="SemEspaamento"/>
        <w:ind w:right="-285"/>
        <w:jc w:val="both"/>
        <w:rPr>
          <w:rStyle w:val="TextodocorpoNegrito"/>
          <w:rFonts w:asciiTheme="minorHAnsi" w:hAnsiTheme="minorHAnsi" w:cstheme="minorHAnsi"/>
          <w:sz w:val="24"/>
          <w:szCs w:val="24"/>
        </w:rPr>
      </w:pPr>
    </w:p>
    <w:p w14:paraId="283C7D2F" w14:textId="5DEA38EB" w:rsidR="00430BD0" w:rsidRPr="0096601E" w:rsidRDefault="00430BD0" w:rsidP="00430BD0">
      <w:pPr>
        <w:pStyle w:val="SemEspaamento"/>
        <w:ind w:right="-285"/>
        <w:jc w:val="both"/>
        <w:rPr>
          <w:rStyle w:val="TextodocorpoNegrito"/>
          <w:rFonts w:asciiTheme="minorHAnsi" w:hAnsiTheme="minorHAnsi" w:cstheme="minorHAnsi"/>
          <w:b w:val="0"/>
          <w:bCs w:val="0"/>
          <w:sz w:val="24"/>
          <w:szCs w:val="24"/>
        </w:rPr>
      </w:pPr>
      <w:bookmarkStart w:id="1" w:name="_Hlk123800495"/>
      <w:r w:rsidRPr="0096601E">
        <w:rPr>
          <w:rStyle w:val="TextodocorpoNegrito"/>
          <w:rFonts w:asciiTheme="minorHAnsi" w:hAnsiTheme="minorHAnsi" w:cstheme="minorHAnsi"/>
          <w:sz w:val="24"/>
          <w:szCs w:val="24"/>
        </w:rPr>
        <w:t xml:space="preserve">Cargo: </w:t>
      </w:r>
      <w:r w:rsidRPr="0096601E">
        <w:rPr>
          <w:rFonts w:cstheme="minorHAnsi"/>
          <w:sz w:val="24"/>
          <w:szCs w:val="24"/>
        </w:rPr>
        <w:t xml:space="preserve">Administrador da Unidade da JUCESP </w:t>
      </w:r>
    </w:p>
    <w:p w14:paraId="46AD9CE1" w14:textId="063E257F" w:rsidR="00E24DFF" w:rsidRPr="0096601E" w:rsidRDefault="00430BD0" w:rsidP="00B92378">
      <w:pPr>
        <w:pStyle w:val="Textodocorpo20"/>
        <w:shd w:val="clear" w:color="auto" w:fill="auto"/>
        <w:spacing w:after="0" w:line="293" w:lineRule="exact"/>
        <w:jc w:val="both"/>
      </w:pPr>
      <w:r w:rsidRPr="0096601E">
        <w:rPr>
          <w:rStyle w:val="TextodocorpoNegrito"/>
          <w:rFonts w:asciiTheme="minorHAnsi" w:hAnsiTheme="minorHAnsi" w:cstheme="minorHAnsi"/>
          <w:sz w:val="24"/>
          <w:szCs w:val="24"/>
        </w:rPr>
        <w:t xml:space="preserve">Descrição: </w:t>
      </w:r>
      <w:r w:rsidR="00E24DFF" w:rsidRPr="0096601E">
        <w:rPr>
          <w:color w:val="000000"/>
          <w:lang w:eastAsia="pt-BR" w:bidi="pt-BR"/>
        </w:rPr>
        <w:t>O servidor, funcionário ou empregado municipal ou da UNIDADE CONVENIADA que atuará na execução do presente convênio.</w:t>
      </w:r>
      <w:r w:rsidR="00B92378" w:rsidRPr="0096601E">
        <w:rPr>
          <w:color w:val="000000"/>
          <w:lang w:eastAsia="pt-BR" w:bidi="pt-BR"/>
        </w:rPr>
        <w:t xml:space="preserve"> </w:t>
      </w:r>
      <w:r w:rsidR="00E24DFF" w:rsidRPr="0096601E">
        <w:rPr>
          <w:color w:val="000000"/>
          <w:lang w:eastAsia="pt-BR" w:bidi="pt-BR"/>
        </w:rPr>
        <w:t>Realizar todas as solicitações, envio de documentos, comunicações e contatos entre os partícipes e a JUCESP, relativos a este convênio.</w:t>
      </w:r>
    </w:p>
    <w:p w14:paraId="7DC6D409" w14:textId="4DCF3F23" w:rsidR="00430BD0" w:rsidRPr="0096601E" w:rsidRDefault="00430BD0" w:rsidP="00430BD0">
      <w:pPr>
        <w:pStyle w:val="SemEspaamento"/>
        <w:ind w:right="-285"/>
        <w:jc w:val="both"/>
        <w:rPr>
          <w:rStyle w:val="TextodocorpoNegrito"/>
          <w:rFonts w:asciiTheme="minorHAnsi" w:hAnsiTheme="minorHAnsi" w:cstheme="minorHAnsi"/>
          <w:b w:val="0"/>
          <w:bCs w:val="0"/>
          <w:sz w:val="24"/>
          <w:szCs w:val="24"/>
        </w:rPr>
      </w:pPr>
      <w:r w:rsidRPr="0096601E">
        <w:rPr>
          <w:rStyle w:val="TextodocorpoNegrito"/>
          <w:rFonts w:asciiTheme="minorHAnsi" w:hAnsiTheme="minorHAnsi" w:cstheme="minorHAnsi"/>
          <w:sz w:val="24"/>
          <w:szCs w:val="24"/>
        </w:rPr>
        <w:t xml:space="preserve">Requisitos: </w:t>
      </w:r>
      <w:r w:rsidR="00B92378" w:rsidRPr="0096601E">
        <w:rPr>
          <w:rStyle w:val="TextodocorpoNegrito"/>
          <w:rFonts w:asciiTheme="minorHAnsi" w:hAnsiTheme="minorHAnsi" w:cstheme="minorHAnsi"/>
          <w:b w:val="0"/>
          <w:bCs w:val="0"/>
          <w:sz w:val="24"/>
          <w:szCs w:val="24"/>
        </w:rPr>
        <w:t>F</w:t>
      </w:r>
      <w:r w:rsidR="00B92378" w:rsidRPr="0096601E">
        <w:rPr>
          <w:color w:val="000000"/>
          <w:sz w:val="24"/>
          <w:szCs w:val="24"/>
          <w:lang w:bidi="pt-BR"/>
        </w:rPr>
        <w:t>ormação Superior.</w:t>
      </w:r>
      <w:bookmarkEnd w:id="1"/>
      <w:r w:rsidR="00B92378" w:rsidRPr="0096601E">
        <w:rPr>
          <w:color w:val="000000"/>
          <w:sz w:val="24"/>
          <w:szCs w:val="24"/>
          <w:lang w:bidi="pt-BR"/>
        </w:rPr>
        <w:t xml:space="preserve">   </w:t>
      </w:r>
    </w:p>
    <w:bookmarkEnd w:id="0"/>
    <w:p w14:paraId="79D9DAA3" w14:textId="3B87EC23" w:rsidR="00430BD0" w:rsidRPr="0096601E" w:rsidRDefault="00430BD0" w:rsidP="00972E0E">
      <w:pPr>
        <w:spacing w:line="240" w:lineRule="auto"/>
        <w:ind w:right="-2" w:firstLine="1418"/>
        <w:jc w:val="both"/>
        <w:rPr>
          <w:rFonts w:cstheme="minorHAnsi"/>
          <w:sz w:val="24"/>
          <w:szCs w:val="24"/>
        </w:rPr>
      </w:pPr>
      <w:r w:rsidRPr="0096601E">
        <w:rPr>
          <w:rFonts w:cstheme="minorHAnsi"/>
          <w:b/>
          <w:bCs/>
          <w:sz w:val="24"/>
          <w:szCs w:val="24"/>
        </w:rPr>
        <w:lastRenderedPageBreak/>
        <w:t>Art. 3º</w:t>
      </w:r>
      <w:r w:rsidRPr="0096601E">
        <w:rPr>
          <w:rFonts w:cstheme="minorHAnsi"/>
          <w:sz w:val="24"/>
          <w:szCs w:val="24"/>
        </w:rPr>
        <w:t xml:space="preserve"> Altera-se o Anexo V - do Quadro Permanente da Função Gratificada, da Lei Complementar nº 045, de 03 de novembro de 2005, para criar as funções gratificadas de: “</w:t>
      </w:r>
      <w:r w:rsidR="00C77FDB" w:rsidRPr="0096601E">
        <w:rPr>
          <w:rFonts w:cstheme="minorHAnsi"/>
          <w:sz w:val="24"/>
          <w:szCs w:val="24"/>
        </w:rPr>
        <w:t xml:space="preserve">Assistente de Análise da Unidade JUCESP, Assistente de Protocolo da Unidade JUCESP, </w:t>
      </w:r>
      <w:r w:rsidRPr="0096601E">
        <w:rPr>
          <w:rFonts w:cstheme="minorHAnsi"/>
          <w:sz w:val="24"/>
          <w:szCs w:val="24"/>
        </w:rPr>
        <w:t xml:space="preserve">Diretor da Divisão de Defesa Civil e de Diretor da Divisão de Protocolo Geral”, que passa a constar da seguinte forma: </w:t>
      </w:r>
    </w:p>
    <w:p w14:paraId="35A5942E" w14:textId="77777777" w:rsidR="00430BD0" w:rsidRPr="0096601E" w:rsidRDefault="00430BD0" w:rsidP="00430BD0">
      <w:pPr>
        <w:pStyle w:val="SemEspaamento"/>
        <w:ind w:right="-143"/>
        <w:jc w:val="center"/>
        <w:rPr>
          <w:rFonts w:cstheme="minorHAnsi"/>
          <w:b/>
          <w:bCs/>
          <w:sz w:val="24"/>
          <w:szCs w:val="24"/>
        </w:rPr>
      </w:pPr>
      <w:r w:rsidRPr="0096601E">
        <w:rPr>
          <w:rFonts w:cstheme="minorHAnsi"/>
          <w:b/>
          <w:bCs/>
          <w:sz w:val="24"/>
          <w:szCs w:val="24"/>
        </w:rPr>
        <w:t>ANEXO V</w:t>
      </w:r>
    </w:p>
    <w:p w14:paraId="2C327105" w14:textId="77777777" w:rsidR="00430BD0" w:rsidRPr="0096601E" w:rsidRDefault="00430BD0" w:rsidP="00430BD0">
      <w:pPr>
        <w:spacing w:line="240" w:lineRule="auto"/>
        <w:ind w:right="-143"/>
        <w:jc w:val="center"/>
        <w:rPr>
          <w:rFonts w:cstheme="minorHAnsi"/>
          <w:b/>
          <w:sz w:val="24"/>
          <w:szCs w:val="24"/>
        </w:rPr>
      </w:pPr>
      <w:r w:rsidRPr="0096601E">
        <w:rPr>
          <w:rFonts w:cstheme="minorHAnsi"/>
          <w:b/>
          <w:sz w:val="24"/>
          <w:szCs w:val="24"/>
        </w:rPr>
        <w:t>QUADRO PERMANENTE - DA FUNÇÃO GRATIFICADA</w:t>
      </w:r>
    </w:p>
    <w:tbl>
      <w:tblPr>
        <w:tblStyle w:val="Tabelacomgrade"/>
        <w:tblW w:w="8676" w:type="dxa"/>
        <w:tblInd w:w="108" w:type="dxa"/>
        <w:tblLook w:val="04A0" w:firstRow="1" w:lastRow="0" w:firstColumn="1" w:lastColumn="0" w:noHBand="0" w:noVBand="1"/>
      </w:tblPr>
      <w:tblGrid>
        <w:gridCol w:w="5177"/>
        <w:gridCol w:w="951"/>
        <w:gridCol w:w="953"/>
        <w:gridCol w:w="1595"/>
      </w:tblGrid>
      <w:tr w:rsidR="00430BD0" w:rsidRPr="0096601E" w14:paraId="46EEDC93" w14:textId="77777777" w:rsidTr="00972E0E">
        <w:tc>
          <w:tcPr>
            <w:tcW w:w="5274" w:type="dxa"/>
          </w:tcPr>
          <w:p w14:paraId="1CD65091" w14:textId="77777777" w:rsidR="00430BD0" w:rsidRPr="0096601E" w:rsidRDefault="00430BD0" w:rsidP="005065F1">
            <w:pPr>
              <w:spacing w:line="240" w:lineRule="auto"/>
              <w:jc w:val="center"/>
              <w:rPr>
                <w:rFonts w:cstheme="minorHAnsi"/>
                <w:b/>
                <w:sz w:val="24"/>
                <w:szCs w:val="24"/>
              </w:rPr>
            </w:pPr>
            <w:r w:rsidRPr="0096601E">
              <w:rPr>
                <w:rFonts w:cstheme="minorHAnsi"/>
                <w:b/>
                <w:sz w:val="24"/>
                <w:szCs w:val="24"/>
              </w:rPr>
              <w:t>DENOMINAÇÃO</w:t>
            </w:r>
          </w:p>
        </w:tc>
        <w:tc>
          <w:tcPr>
            <w:tcW w:w="850" w:type="dxa"/>
          </w:tcPr>
          <w:p w14:paraId="64DD790E" w14:textId="77777777" w:rsidR="00430BD0" w:rsidRPr="0096601E" w:rsidRDefault="00430BD0" w:rsidP="005065F1">
            <w:pPr>
              <w:spacing w:line="240" w:lineRule="auto"/>
              <w:rPr>
                <w:rFonts w:cstheme="minorHAnsi"/>
                <w:b/>
                <w:sz w:val="24"/>
                <w:szCs w:val="24"/>
              </w:rPr>
            </w:pPr>
            <w:r w:rsidRPr="0096601E">
              <w:rPr>
                <w:rFonts w:cstheme="minorHAnsi"/>
                <w:b/>
                <w:sz w:val="24"/>
                <w:szCs w:val="24"/>
              </w:rPr>
              <w:t>GRUPO</w:t>
            </w:r>
          </w:p>
        </w:tc>
        <w:tc>
          <w:tcPr>
            <w:tcW w:w="957" w:type="dxa"/>
          </w:tcPr>
          <w:p w14:paraId="1F79F8A3" w14:textId="77777777" w:rsidR="00430BD0" w:rsidRPr="0096601E" w:rsidRDefault="00430BD0" w:rsidP="005065F1">
            <w:pPr>
              <w:spacing w:line="240" w:lineRule="auto"/>
              <w:rPr>
                <w:rFonts w:cstheme="minorHAnsi"/>
                <w:b/>
                <w:sz w:val="24"/>
                <w:szCs w:val="24"/>
              </w:rPr>
            </w:pPr>
            <w:r w:rsidRPr="0096601E">
              <w:rPr>
                <w:rFonts w:cstheme="minorHAnsi"/>
                <w:b/>
                <w:sz w:val="24"/>
                <w:szCs w:val="24"/>
              </w:rPr>
              <w:t xml:space="preserve"> GRAU</w:t>
            </w:r>
          </w:p>
        </w:tc>
        <w:tc>
          <w:tcPr>
            <w:tcW w:w="1595" w:type="dxa"/>
          </w:tcPr>
          <w:p w14:paraId="254443EF" w14:textId="77777777" w:rsidR="00430BD0" w:rsidRPr="0096601E" w:rsidRDefault="00430BD0" w:rsidP="005065F1">
            <w:pPr>
              <w:spacing w:line="240" w:lineRule="auto"/>
              <w:rPr>
                <w:rFonts w:cstheme="minorHAnsi"/>
                <w:b/>
                <w:sz w:val="24"/>
                <w:szCs w:val="24"/>
              </w:rPr>
            </w:pPr>
            <w:r w:rsidRPr="0096601E">
              <w:rPr>
                <w:rFonts w:cstheme="minorHAnsi"/>
                <w:b/>
                <w:sz w:val="24"/>
                <w:szCs w:val="24"/>
              </w:rPr>
              <w:t xml:space="preserve">QUANTIDADE </w:t>
            </w:r>
          </w:p>
        </w:tc>
      </w:tr>
      <w:tr w:rsidR="00C77FDB" w:rsidRPr="0096601E" w14:paraId="727A73B7" w14:textId="77777777" w:rsidTr="00972E0E">
        <w:tc>
          <w:tcPr>
            <w:tcW w:w="5274" w:type="dxa"/>
          </w:tcPr>
          <w:p w14:paraId="593D3647" w14:textId="4C744C67" w:rsidR="00C77FDB" w:rsidRPr="0096601E" w:rsidRDefault="00C77FDB" w:rsidP="00C77FDB">
            <w:pPr>
              <w:spacing w:line="240" w:lineRule="auto"/>
              <w:rPr>
                <w:rFonts w:cstheme="minorHAnsi"/>
                <w:b/>
                <w:sz w:val="24"/>
                <w:szCs w:val="24"/>
              </w:rPr>
            </w:pPr>
            <w:r w:rsidRPr="0096601E">
              <w:rPr>
                <w:rFonts w:cstheme="minorHAnsi"/>
                <w:b/>
                <w:sz w:val="24"/>
                <w:szCs w:val="24"/>
              </w:rPr>
              <w:t>ASSISTENTE DE ANÁLISE DA UNIDADE JUCESP</w:t>
            </w:r>
          </w:p>
        </w:tc>
        <w:tc>
          <w:tcPr>
            <w:tcW w:w="850" w:type="dxa"/>
          </w:tcPr>
          <w:p w14:paraId="1C5814F7" w14:textId="2ADAE415" w:rsidR="00C77FDB" w:rsidRPr="0096601E" w:rsidRDefault="00C77FDB" w:rsidP="005065F1">
            <w:pPr>
              <w:spacing w:line="240" w:lineRule="auto"/>
              <w:rPr>
                <w:rFonts w:cstheme="minorHAnsi"/>
                <w:b/>
                <w:sz w:val="24"/>
                <w:szCs w:val="24"/>
              </w:rPr>
            </w:pPr>
            <w:r w:rsidRPr="0096601E">
              <w:rPr>
                <w:rFonts w:cstheme="minorHAnsi"/>
                <w:b/>
                <w:sz w:val="24"/>
                <w:szCs w:val="24"/>
              </w:rPr>
              <w:t xml:space="preserve">       I</w:t>
            </w:r>
          </w:p>
        </w:tc>
        <w:tc>
          <w:tcPr>
            <w:tcW w:w="957" w:type="dxa"/>
          </w:tcPr>
          <w:p w14:paraId="7A291308" w14:textId="460EEF5C" w:rsidR="00C77FDB" w:rsidRPr="0096601E" w:rsidRDefault="00C77FDB" w:rsidP="005065F1">
            <w:pPr>
              <w:spacing w:line="240" w:lineRule="auto"/>
              <w:rPr>
                <w:rFonts w:cstheme="minorHAnsi"/>
                <w:b/>
                <w:sz w:val="24"/>
                <w:szCs w:val="24"/>
              </w:rPr>
            </w:pPr>
            <w:r w:rsidRPr="0096601E">
              <w:rPr>
                <w:rFonts w:cstheme="minorHAnsi"/>
                <w:b/>
                <w:sz w:val="24"/>
                <w:szCs w:val="24"/>
              </w:rPr>
              <w:t xml:space="preserve">     5</w:t>
            </w:r>
          </w:p>
        </w:tc>
        <w:tc>
          <w:tcPr>
            <w:tcW w:w="1595" w:type="dxa"/>
          </w:tcPr>
          <w:p w14:paraId="14CC08CE" w14:textId="1E34FC90" w:rsidR="00C77FDB" w:rsidRPr="0096601E" w:rsidRDefault="00C77FDB" w:rsidP="005065F1">
            <w:pPr>
              <w:spacing w:line="240" w:lineRule="auto"/>
              <w:rPr>
                <w:rFonts w:cstheme="minorHAnsi"/>
                <w:b/>
                <w:sz w:val="24"/>
                <w:szCs w:val="24"/>
              </w:rPr>
            </w:pPr>
            <w:r w:rsidRPr="0096601E">
              <w:rPr>
                <w:rFonts w:cstheme="minorHAnsi"/>
                <w:b/>
                <w:sz w:val="24"/>
                <w:szCs w:val="24"/>
              </w:rPr>
              <w:t xml:space="preserve">          </w:t>
            </w:r>
            <w:r w:rsidR="00E24DFF" w:rsidRPr="0096601E">
              <w:rPr>
                <w:rFonts w:cstheme="minorHAnsi"/>
                <w:b/>
                <w:sz w:val="24"/>
                <w:szCs w:val="24"/>
              </w:rPr>
              <w:t>2</w:t>
            </w:r>
          </w:p>
        </w:tc>
      </w:tr>
      <w:tr w:rsidR="00C77FDB" w:rsidRPr="0096601E" w14:paraId="5C8C9DBF" w14:textId="77777777" w:rsidTr="00972E0E">
        <w:tc>
          <w:tcPr>
            <w:tcW w:w="5274" w:type="dxa"/>
          </w:tcPr>
          <w:p w14:paraId="606391B4" w14:textId="310316B4" w:rsidR="00C77FDB" w:rsidRPr="0096601E" w:rsidRDefault="00C77FDB" w:rsidP="00C77FDB">
            <w:pPr>
              <w:spacing w:line="240" w:lineRule="auto"/>
              <w:rPr>
                <w:rFonts w:cstheme="minorHAnsi"/>
                <w:b/>
                <w:sz w:val="24"/>
                <w:szCs w:val="24"/>
              </w:rPr>
            </w:pPr>
            <w:r w:rsidRPr="0096601E">
              <w:rPr>
                <w:rFonts w:cstheme="minorHAnsi"/>
                <w:b/>
                <w:sz w:val="24"/>
                <w:szCs w:val="24"/>
              </w:rPr>
              <w:t>ASSISTENTE DE PROTOCOLO DA UNIDADE JUCESP</w:t>
            </w:r>
          </w:p>
        </w:tc>
        <w:tc>
          <w:tcPr>
            <w:tcW w:w="850" w:type="dxa"/>
          </w:tcPr>
          <w:p w14:paraId="66D99B34" w14:textId="543A174A" w:rsidR="00C77FDB" w:rsidRPr="0096601E" w:rsidRDefault="00C77FDB" w:rsidP="005065F1">
            <w:pPr>
              <w:spacing w:line="240" w:lineRule="auto"/>
              <w:rPr>
                <w:rFonts w:cstheme="minorHAnsi"/>
                <w:b/>
                <w:sz w:val="24"/>
                <w:szCs w:val="24"/>
              </w:rPr>
            </w:pPr>
            <w:r w:rsidRPr="0096601E">
              <w:rPr>
                <w:rFonts w:cstheme="minorHAnsi"/>
                <w:b/>
                <w:sz w:val="24"/>
                <w:szCs w:val="24"/>
              </w:rPr>
              <w:t xml:space="preserve">      </w:t>
            </w:r>
            <w:r w:rsidR="0091673F" w:rsidRPr="0096601E">
              <w:rPr>
                <w:rFonts w:cstheme="minorHAnsi"/>
                <w:b/>
                <w:sz w:val="24"/>
                <w:szCs w:val="24"/>
              </w:rPr>
              <w:t xml:space="preserve"> D</w:t>
            </w:r>
          </w:p>
        </w:tc>
        <w:tc>
          <w:tcPr>
            <w:tcW w:w="957" w:type="dxa"/>
          </w:tcPr>
          <w:p w14:paraId="4523FA8C" w14:textId="3B38EC1B" w:rsidR="00C77FDB" w:rsidRPr="0096601E" w:rsidRDefault="00C77FDB" w:rsidP="005065F1">
            <w:pPr>
              <w:spacing w:line="240" w:lineRule="auto"/>
              <w:rPr>
                <w:rFonts w:cstheme="minorHAnsi"/>
                <w:b/>
                <w:sz w:val="24"/>
                <w:szCs w:val="24"/>
              </w:rPr>
            </w:pPr>
            <w:r w:rsidRPr="0096601E">
              <w:rPr>
                <w:rFonts w:cstheme="minorHAnsi"/>
                <w:b/>
                <w:sz w:val="24"/>
                <w:szCs w:val="24"/>
              </w:rPr>
              <w:t xml:space="preserve">    </w:t>
            </w:r>
            <w:r w:rsidR="0091673F" w:rsidRPr="0096601E">
              <w:rPr>
                <w:rFonts w:cstheme="minorHAnsi"/>
                <w:b/>
                <w:sz w:val="24"/>
                <w:szCs w:val="24"/>
              </w:rPr>
              <w:t xml:space="preserve"> 3</w:t>
            </w:r>
          </w:p>
        </w:tc>
        <w:tc>
          <w:tcPr>
            <w:tcW w:w="1595" w:type="dxa"/>
          </w:tcPr>
          <w:p w14:paraId="104FB2D7" w14:textId="71C9E4F2" w:rsidR="00C77FDB" w:rsidRPr="0096601E" w:rsidRDefault="00C77FDB" w:rsidP="005065F1">
            <w:pPr>
              <w:spacing w:line="240" w:lineRule="auto"/>
              <w:rPr>
                <w:rFonts w:cstheme="minorHAnsi"/>
                <w:b/>
                <w:sz w:val="24"/>
                <w:szCs w:val="24"/>
              </w:rPr>
            </w:pPr>
            <w:r w:rsidRPr="0096601E">
              <w:rPr>
                <w:rFonts w:cstheme="minorHAnsi"/>
                <w:b/>
                <w:sz w:val="24"/>
                <w:szCs w:val="24"/>
              </w:rPr>
              <w:t xml:space="preserve">          </w:t>
            </w:r>
            <w:r w:rsidR="00E24DFF" w:rsidRPr="0096601E">
              <w:rPr>
                <w:rFonts w:cstheme="minorHAnsi"/>
                <w:b/>
                <w:sz w:val="24"/>
                <w:szCs w:val="24"/>
              </w:rPr>
              <w:t>1</w:t>
            </w:r>
          </w:p>
        </w:tc>
      </w:tr>
      <w:tr w:rsidR="00430BD0" w:rsidRPr="0096601E" w14:paraId="5BA9F8B3" w14:textId="77777777" w:rsidTr="00972E0E">
        <w:trPr>
          <w:trHeight w:val="366"/>
        </w:trPr>
        <w:tc>
          <w:tcPr>
            <w:tcW w:w="5274" w:type="dxa"/>
          </w:tcPr>
          <w:p w14:paraId="5490C872" w14:textId="45D8E7D1" w:rsidR="00430BD0" w:rsidRPr="0096601E" w:rsidRDefault="00430BD0" w:rsidP="005065F1">
            <w:pPr>
              <w:spacing w:line="240" w:lineRule="auto"/>
              <w:rPr>
                <w:rFonts w:cstheme="minorHAnsi"/>
                <w:b/>
                <w:sz w:val="24"/>
                <w:szCs w:val="24"/>
              </w:rPr>
            </w:pPr>
            <w:r w:rsidRPr="0096601E">
              <w:rPr>
                <w:rFonts w:cstheme="minorHAnsi"/>
                <w:b/>
                <w:sz w:val="24"/>
                <w:szCs w:val="24"/>
              </w:rPr>
              <w:t xml:space="preserve">DIRETOR DA DIVISÃO DE DEFESA CIVIL </w:t>
            </w:r>
          </w:p>
        </w:tc>
        <w:tc>
          <w:tcPr>
            <w:tcW w:w="850" w:type="dxa"/>
          </w:tcPr>
          <w:p w14:paraId="51669D79" w14:textId="77777777" w:rsidR="00430BD0" w:rsidRPr="0096601E" w:rsidRDefault="00430BD0" w:rsidP="005065F1">
            <w:pPr>
              <w:spacing w:line="240" w:lineRule="auto"/>
              <w:rPr>
                <w:rFonts w:cstheme="minorHAnsi"/>
                <w:b/>
                <w:sz w:val="24"/>
                <w:szCs w:val="24"/>
              </w:rPr>
            </w:pPr>
            <w:r w:rsidRPr="0096601E">
              <w:rPr>
                <w:rFonts w:cstheme="minorHAnsi"/>
                <w:b/>
                <w:sz w:val="24"/>
                <w:szCs w:val="24"/>
              </w:rPr>
              <w:t xml:space="preserve">       H</w:t>
            </w:r>
          </w:p>
        </w:tc>
        <w:tc>
          <w:tcPr>
            <w:tcW w:w="957" w:type="dxa"/>
          </w:tcPr>
          <w:p w14:paraId="68B3FF8D" w14:textId="695DFC1D" w:rsidR="00430BD0" w:rsidRPr="0096601E" w:rsidRDefault="00430BD0" w:rsidP="005065F1">
            <w:pPr>
              <w:spacing w:line="240" w:lineRule="auto"/>
              <w:rPr>
                <w:rFonts w:cstheme="minorHAnsi"/>
                <w:b/>
                <w:sz w:val="24"/>
                <w:szCs w:val="24"/>
              </w:rPr>
            </w:pPr>
            <w:r w:rsidRPr="0096601E">
              <w:rPr>
                <w:rFonts w:cstheme="minorHAnsi"/>
                <w:b/>
                <w:sz w:val="24"/>
                <w:szCs w:val="24"/>
              </w:rPr>
              <w:t xml:space="preserve">    11</w:t>
            </w:r>
          </w:p>
        </w:tc>
        <w:tc>
          <w:tcPr>
            <w:tcW w:w="1595" w:type="dxa"/>
          </w:tcPr>
          <w:p w14:paraId="5C5FA0D5" w14:textId="69610070" w:rsidR="00430BD0" w:rsidRPr="0096601E" w:rsidRDefault="00430BD0" w:rsidP="005065F1">
            <w:pPr>
              <w:spacing w:line="240" w:lineRule="auto"/>
              <w:rPr>
                <w:rFonts w:cstheme="minorHAnsi"/>
                <w:b/>
                <w:sz w:val="24"/>
                <w:szCs w:val="24"/>
              </w:rPr>
            </w:pPr>
            <w:r w:rsidRPr="0096601E">
              <w:rPr>
                <w:rFonts w:cstheme="minorHAnsi"/>
                <w:b/>
                <w:sz w:val="24"/>
                <w:szCs w:val="24"/>
              </w:rPr>
              <w:t xml:space="preserve">          1   </w:t>
            </w:r>
          </w:p>
        </w:tc>
      </w:tr>
      <w:tr w:rsidR="00430BD0" w:rsidRPr="0096601E" w14:paraId="76D02CA0" w14:textId="77777777" w:rsidTr="00972E0E">
        <w:trPr>
          <w:trHeight w:val="366"/>
        </w:trPr>
        <w:tc>
          <w:tcPr>
            <w:tcW w:w="5274" w:type="dxa"/>
          </w:tcPr>
          <w:p w14:paraId="09E63D87" w14:textId="4513F09B" w:rsidR="00430BD0" w:rsidRPr="0096601E" w:rsidRDefault="00430BD0" w:rsidP="005065F1">
            <w:pPr>
              <w:spacing w:line="240" w:lineRule="auto"/>
              <w:rPr>
                <w:rFonts w:cstheme="minorHAnsi"/>
                <w:b/>
                <w:sz w:val="24"/>
                <w:szCs w:val="24"/>
              </w:rPr>
            </w:pPr>
            <w:r w:rsidRPr="0096601E">
              <w:rPr>
                <w:rFonts w:cstheme="minorHAnsi"/>
                <w:b/>
                <w:sz w:val="24"/>
                <w:szCs w:val="24"/>
              </w:rPr>
              <w:t xml:space="preserve">DIRETOR DA DIVISÃO DE PROTOCOLO </w:t>
            </w:r>
            <w:r w:rsidR="0091673F" w:rsidRPr="0096601E">
              <w:rPr>
                <w:rFonts w:cstheme="minorHAnsi"/>
                <w:b/>
                <w:sz w:val="24"/>
                <w:szCs w:val="24"/>
              </w:rPr>
              <w:t xml:space="preserve">GERAL </w:t>
            </w:r>
          </w:p>
        </w:tc>
        <w:tc>
          <w:tcPr>
            <w:tcW w:w="850" w:type="dxa"/>
          </w:tcPr>
          <w:p w14:paraId="60D312DF" w14:textId="091512EF" w:rsidR="00430BD0" w:rsidRPr="0096601E" w:rsidRDefault="00C77FDB" w:rsidP="005065F1">
            <w:pPr>
              <w:spacing w:line="240" w:lineRule="auto"/>
              <w:rPr>
                <w:rFonts w:cstheme="minorHAnsi"/>
                <w:b/>
                <w:sz w:val="24"/>
                <w:szCs w:val="24"/>
              </w:rPr>
            </w:pPr>
            <w:r w:rsidRPr="0096601E">
              <w:rPr>
                <w:rFonts w:cstheme="minorHAnsi"/>
                <w:b/>
                <w:sz w:val="24"/>
                <w:szCs w:val="24"/>
              </w:rPr>
              <w:t xml:space="preserve">       </w:t>
            </w:r>
            <w:r w:rsidR="0091673F" w:rsidRPr="0096601E">
              <w:rPr>
                <w:rFonts w:cstheme="minorHAnsi"/>
                <w:b/>
                <w:sz w:val="24"/>
                <w:szCs w:val="24"/>
              </w:rPr>
              <w:t>H</w:t>
            </w:r>
          </w:p>
        </w:tc>
        <w:tc>
          <w:tcPr>
            <w:tcW w:w="957" w:type="dxa"/>
          </w:tcPr>
          <w:p w14:paraId="1C87E302" w14:textId="16BCDBB2" w:rsidR="00430BD0" w:rsidRPr="0096601E" w:rsidRDefault="00C77FDB" w:rsidP="005065F1">
            <w:pPr>
              <w:spacing w:line="240" w:lineRule="auto"/>
              <w:rPr>
                <w:rFonts w:cstheme="minorHAnsi"/>
                <w:b/>
                <w:sz w:val="24"/>
                <w:szCs w:val="24"/>
              </w:rPr>
            </w:pPr>
            <w:r w:rsidRPr="0096601E">
              <w:rPr>
                <w:rFonts w:cstheme="minorHAnsi"/>
                <w:b/>
                <w:sz w:val="24"/>
                <w:szCs w:val="24"/>
              </w:rPr>
              <w:t xml:space="preserve">    </w:t>
            </w:r>
            <w:r w:rsidR="0091673F" w:rsidRPr="0096601E">
              <w:rPr>
                <w:rFonts w:cstheme="minorHAnsi"/>
                <w:b/>
                <w:sz w:val="24"/>
                <w:szCs w:val="24"/>
              </w:rPr>
              <w:t>11</w:t>
            </w:r>
          </w:p>
        </w:tc>
        <w:tc>
          <w:tcPr>
            <w:tcW w:w="1595" w:type="dxa"/>
          </w:tcPr>
          <w:p w14:paraId="241C9015" w14:textId="495AB183" w:rsidR="00430BD0" w:rsidRPr="0096601E" w:rsidRDefault="00C77FDB" w:rsidP="005065F1">
            <w:pPr>
              <w:spacing w:line="240" w:lineRule="auto"/>
              <w:rPr>
                <w:rFonts w:cstheme="minorHAnsi"/>
                <w:b/>
                <w:sz w:val="24"/>
                <w:szCs w:val="24"/>
              </w:rPr>
            </w:pPr>
            <w:r w:rsidRPr="0096601E">
              <w:rPr>
                <w:rFonts w:cstheme="minorHAnsi"/>
                <w:b/>
                <w:sz w:val="24"/>
                <w:szCs w:val="24"/>
              </w:rPr>
              <w:t xml:space="preserve">          1</w:t>
            </w:r>
          </w:p>
        </w:tc>
      </w:tr>
    </w:tbl>
    <w:p w14:paraId="3BBAD98C" w14:textId="77777777" w:rsidR="00430BD0" w:rsidRPr="0096601E" w:rsidRDefault="00430BD0" w:rsidP="00430BD0">
      <w:pPr>
        <w:pStyle w:val="Encerramento"/>
        <w:tabs>
          <w:tab w:val="left" w:pos="709"/>
        </w:tabs>
        <w:ind w:right="-143" w:firstLine="1418"/>
        <w:jc w:val="both"/>
        <w:rPr>
          <w:rFonts w:asciiTheme="minorHAnsi" w:eastAsiaTheme="minorHAnsi" w:hAnsiTheme="minorHAnsi" w:cstheme="minorHAnsi"/>
          <w:b/>
          <w:lang w:val="pt-BR" w:eastAsia="en-US"/>
        </w:rPr>
      </w:pPr>
    </w:p>
    <w:p w14:paraId="5789CD5D" w14:textId="2F8CA8D4" w:rsidR="00C77FDB" w:rsidRPr="0096601E" w:rsidRDefault="00430BD0" w:rsidP="00430BD0">
      <w:pPr>
        <w:ind w:right="-143" w:firstLine="1418"/>
        <w:jc w:val="both"/>
        <w:rPr>
          <w:rFonts w:cstheme="minorHAnsi"/>
          <w:sz w:val="24"/>
          <w:szCs w:val="24"/>
        </w:rPr>
      </w:pPr>
      <w:r w:rsidRPr="0096601E">
        <w:rPr>
          <w:rFonts w:cstheme="minorHAnsi"/>
          <w:b/>
          <w:sz w:val="24"/>
          <w:szCs w:val="24"/>
        </w:rPr>
        <w:t xml:space="preserve">Art. </w:t>
      </w:r>
      <w:r w:rsidR="00972E0E" w:rsidRPr="0096601E">
        <w:rPr>
          <w:rFonts w:cstheme="minorHAnsi"/>
          <w:b/>
          <w:sz w:val="24"/>
          <w:szCs w:val="24"/>
        </w:rPr>
        <w:t>4º</w:t>
      </w:r>
      <w:r w:rsidRPr="0096601E">
        <w:rPr>
          <w:rFonts w:cstheme="minorHAnsi"/>
          <w:sz w:val="24"/>
          <w:szCs w:val="24"/>
        </w:rPr>
        <w:t xml:space="preserve"> Fica incluída no Anexo XXIV – Descrição de Funções Gratificadas do Anexo V, da Lei Complementar nº 045, de 03 de novembro de 2005, a descrição das funções gratificadas de: </w:t>
      </w:r>
      <w:r w:rsidR="00C77FDB" w:rsidRPr="0096601E">
        <w:rPr>
          <w:rFonts w:cstheme="minorHAnsi"/>
          <w:sz w:val="24"/>
          <w:szCs w:val="24"/>
        </w:rPr>
        <w:t>“Assistente de Análise da Unidade JUCESP, Assistente de Protocolo da Unidade JUCESP, Diretor da Divisão de Defesa Civil e de Diretor da Divisão de Protocolo</w:t>
      </w:r>
      <w:r w:rsidR="0091673F" w:rsidRPr="0096601E">
        <w:rPr>
          <w:rFonts w:cstheme="minorHAnsi"/>
          <w:sz w:val="24"/>
          <w:szCs w:val="24"/>
        </w:rPr>
        <w:t xml:space="preserve"> Geral</w:t>
      </w:r>
      <w:r w:rsidR="00C77FDB" w:rsidRPr="0096601E">
        <w:rPr>
          <w:rFonts w:cstheme="minorHAnsi"/>
          <w:sz w:val="24"/>
          <w:szCs w:val="24"/>
        </w:rPr>
        <w:t xml:space="preserve">”, que passa a constar da seguinte forma: </w:t>
      </w:r>
    </w:p>
    <w:p w14:paraId="0EFE3A64" w14:textId="77777777" w:rsidR="00430BD0" w:rsidRPr="0096601E" w:rsidRDefault="00430BD0" w:rsidP="00430BD0">
      <w:pPr>
        <w:pStyle w:val="SemEspaamento"/>
        <w:ind w:right="-143"/>
        <w:jc w:val="center"/>
        <w:rPr>
          <w:rFonts w:cstheme="minorHAnsi"/>
          <w:b/>
          <w:bCs/>
          <w:sz w:val="24"/>
          <w:szCs w:val="24"/>
        </w:rPr>
      </w:pPr>
      <w:r w:rsidRPr="0096601E">
        <w:rPr>
          <w:rFonts w:cstheme="minorHAnsi"/>
          <w:b/>
          <w:bCs/>
          <w:sz w:val="24"/>
          <w:szCs w:val="24"/>
        </w:rPr>
        <w:t>ANEXO XXIV</w:t>
      </w:r>
    </w:p>
    <w:p w14:paraId="4A12C09B" w14:textId="77777777" w:rsidR="00430BD0" w:rsidRPr="0096601E" w:rsidRDefault="00430BD0" w:rsidP="00430BD0">
      <w:pPr>
        <w:ind w:right="-143"/>
        <w:jc w:val="center"/>
        <w:rPr>
          <w:rFonts w:cstheme="minorHAnsi"/>
          <w:b/>
          <w:bCs/>
          <w:i/>
          <w:sz w:val="24"/>
          <w:szCs w:val="24"/>
        </w:rPr>
      </w:pPr>
      <w:r w:rsidRPr="0096601E">
        <w:rPr>
          <w:rFonts w:cstheme="minorHAnsi"/>
          <w:b/>
          <w:bCs/>
          <w:sz w:val="24"/>
          <w:szCs w:val="24"/>
        </w:rPr>
        <w:t>DESCRIÇÃO DAS FUNÇÕES GRATIFICADAS DO ANEXO V</w:t>
      </w:r>
    </w:p>
    <w:p w14:paraId="699FEC88" w14:textId="2D8DDC07" w:rsidR="00C77FDB" w:rsidRPr="0096601E" w:rsidRDefault="00C77FDB" w:rsidP="00C77FDB">
      <w:pPr>
        <w:pStyle w:val="SemEspaamento"/>
        <w:ind w:right="-143"/>
        <w:rPr>
          <w:rFonts w:cstheme="minorHAnsi"/>
          <w:b/>
          <w:bCs/>
          <w:sz w:val="24"/>
          <w:szCs w:val="24"/>
        </w:rPr>
      </w:pPr>
      <w:bookmarkStart w:id="2" w:name="_Hlk123800202"/>
      <w:bookmarkStart w:id="3" w:name="_Hlk109217826"/>
      <w:r w:rsidRPr="0096601E">
        <w:rPr>
          <w:rFonts w:cstheme="minorHAnsi"/>
          <w:b/>
          <w:bCs/>
          <w:sz w:val="24"/>
          <w:szCs w:val="24"/>
        </w:rPr>
        <w:t xml:space="preserve">Cargo: Assistente de Análise da Unidade JUCESP </w:t>
      </w:r>
    </w:p>
    <w:p w14:paraId="1704F8F4" w14:textId="0F2DA952" w:rsidR="00E24DFF" w:rsidRPr="0096601E" w:rsidRDefault="00C77FDB" w:rsidP="00E24DFF">
      <w:pPr>
        <w:pStyle w:val="SemEspaamento"/>
        <w:ind w:right="-143"/>
        <w:jc w:val="both"/>
        <w:rPr>
          <w:sz w:val="24"/>
          <w:szCs w:val="24"/>
        </w:rPr>
      </w:pPr>
      <w:r w:rsidRPr="0096601E">
        <w:rPr>
          <w:rFonts w:cstheme="minorHAnsi"/>
          <w:b/>
          <w:sz w:val="24"/>
          <w:szCs w:val="24"/>
        </w:rPr>
        <w:t>Descrição</w:t>
      </w:r>
      <w:r w:rsidRPr="0096601E">
        <w:rPr>
          <w:rFonts w:cstheme="minorHAnsi"/>
          <w:sz w:val="24"/>
          <w:szCs w:val="24"/>
        </w:rPr>
        <w:t xml:space="preserve">: </w:t>
      </w:r>
      <w:r w:rsidR="00E24DFF" w:rsidRPr="0096601E">
        <w:rPr>
          <w:color w:val="000000"/>
          <w:sz w:val="24"/>
          <w:szCs w:val="24"/>
          <w:lang w:bidi="pt-BR"/>
        </w:rPr>
        <w:t>Dentre suas atribuições estão julgar, originariamente, por designação do Presidente, os pedidos de arquivamento de atos sujeitos ao regime de decisão singular, realizar atendimento ao usuário dos serviços da JUCESP para orientar sobre o cumprimento de exigências e os procedimentos de arquivamento dos atos sujeitos ao regime de decisão singular.</w:t>
      </w:r>
    </w:p>
    <w:p w14:paraId="65C55620" w14:textId="5BB2347C" w:rsidR="00E24DFF" w:rsidRPr="0096601E" w:rsidRDefault="00C77FDB" w:rsidP="00E24DFF">
      <w:pPr>
        <w:pStyle w:val="Textodocorpo20"/>
        <w:shd w:val="clear" w:color="auto" w:fill="auto"/>
        <w:spacing w:after="0" w:line="293" w:lineRule="exact"/>
        <w:jc w:val="both"/>
      </w:pPr>
      <w:r w:rsidRPr="0096601E">
        <w:rPr>
          <w:rFonts w:asciiTheme="minorHAnsi" w:hAnsiTheme="minorHAnsi" w:cstheme="minorHAnsi"/>
          <w:b/>
        </w:rPr>
        <w:t>Requisitos</w:t>
      </w:r>
      <w:r w:rsidRPr="0096601E">
        <w:rPr>
          <w:rFonts w:asciiTheme="minorHAnsi" w:hAnsiTheme="minorHAnsi" w:cstheme="minorHAnsi"/>
        </w:rPr>
        <w:t xml:space="preserve">: </w:t>
      </w:r>
      <w:r w:rsidR="00E24DFF" w:rsidRPr="0096601E">
        <w:t>Servidor Público</w:t>
      </w:r>
      <w:r w:rsidR="00E24DFF" w:rsidRPr="0096601E">
        <w:rPr>
          <w:color w:val="000000"/>
          <w:lang w:eastAsia="pt-BR" w:bidi="pt-BR"/>
        </w:rPr>
        <w:t xml:space="preserve"> com formação superior em uma das 4 áreas específicas - Direito, Administração, Economia ou Contabilidade</w:t>
      </w:r>
      <w:r w:rsidR="00617F3D">
        <w:rPr>
          <w:color w:val="000000"/>
          <w:lang w:eastAsia="pt-BR" w:bidi="pt-BR"/>
        </w:rPr>
        <w:t xml:space="preserve">. </w:t>
      </w:r>
    </w:p>
    <w:bookmarkEnd w:id="2"/>
    <w:p w14:paraId="2202F7D2" w14:textId="66E9F66C" w:rsidR="00C77FDB" w:rsidRPr="0096601E" w:rsidRDefault="00C77FDB" w:rsidP="00430BD0">
      <w:pPr>
        <w:pStyle w:val="SemEspaamento"/>
        <w:ind w:right="-143"/>
        <w:rPr>
          <w:rFonts w:cstheme="minorHAnsi"/>
          <w:b/>
          <w:bCs/>
          <w:sz w:val="24"/>
          <w:szCs w:val="24"/>
        </w:rPr>
      </w:pPr>
    </w:p>
    <w:p w14:paraId="44F264D5" w14:textId="12941411" w:rsidR="00C77FDB" w:rsidRPr="0096601E" w:rsidRDefault="00C77FDB" w:rsidP="00C77FDB">
      <w:pPr>
        <w:pStyle w:val="SemEspaamento"/>
        <w:ind w:right="-143"/>
        <w:rPr>
          <w:rFonts w:cstheme="minorHAnsi"/>
          <w:b/>
          <w:bCs/>
          <w:sz w:val="24"/>
          <w:szCs w:val="24"/>
        </w:rPr>
      </w:pPr>
      <w:bookmarkStart w:id="4" w:name="_Hlk123800329"/>
      <w:r w:rsidRPr="0096601E">
        <w:rPr>
          <w:rFonts w:cstheme="minorHAnsi"/>
          <w:b/>
          <w:bCs/>
          <w:sz w:val="24"/>
          <w:szCs w:val="24"/>
        </w:rPr>
        <w:t xml:space="preserve">Cargo: Assistente de Protocolo da Unidade JUCESP  </w:t>
      </w:r>
    </w:p>
    <w:p w14:paraId="2995F246" w14:textId="70AC4ADC" w:rsidR="00E24DFF" w:rsidRPr="0096601E" w:rsidRDefault="00C77FDB" w:rsidP="00E24DFF">
      <w:pPr>
        <w:pStyle w:val="SemEspaamento"/>
        <w:ind w:right="-143"/>
        <w:jc w:val="both"/>
        <w:rPr>
          <w:sz w:val="24"/>
          <w:szCs w:val="24"/>
        </w:rPr>
      </w:pPr>
      <w:r w:rsidRPr="0096601E">
        <w:rPr>
          <w:rFonts w:cstheme="minorHAnsi"/>
          <w:b/>
          <w:sz w:val="24"/>
          <w:szCs w:val="24"/>
        </w:rPr>
        <w:t>Descrição</w:t>
      </w:r>
      <w:r w:rsidRPr="0096601E">
        <w:rPr>
          <w:rFonts w:cstheme="minorHAnsi"/>
          <w:sz w:val="24"/>
          <w:szCs w:val="24"/>
        </w:rPr>
        <w:t xml:space="preserve">: </w:t>
      </w:r>
      <w:r w:rsidR="00E24DFF" w:rsidRPr="0096601E">
        <w:rPr>
          <w:color w:val="000000"/>
          <w:sz w:val="24"/>
          <w:szCs w:val="24"/>
          <w:lang w:bidi="pt-BR"/>
        </w:rPr>
        <w:t xml:space="preserve">Dentre suas atribuições estão a execução do serviço de atendimento presencial dos usuários da JUCESP, incluindo a orientação, recepção e entrega de documentos, solicitação de informações, sugestão de melhorias e reclamações; encaminhamento, de acordo com a sua natureza, da documentação recebida à Gerência de Expedição ou à Gerência de Guarda e Distribuição; o atendimento não presencial aos cidadãos, incluindo correio eletrônico, telefone e outras formas de comunicação que venham a ser utilizadas pela JUCESP; o encaminhamento das solicitações de informação, sugestões de melhoria e </w:t>
      </w:r>
      <w:r w:rsidR="00E24DFF" w:rsidRPr="0096601E">
        <w:rPr>
          <w:color w:val="000000"/>
          <w:sz w:val="24"/>
          <w:szCs w:val="24"/>
          <w:lang w:bidi="pt-BR"/>
        </w:rPr>
        <w:lastRenderedPageBreak/>
        <w:t>reclamações às unidades responsáveis da JUCESP; manter o usuário informado sobre o andamento e a conclusão de suas manifestações.</w:t>
      </w:r>
    </w:p>
    <w:p w14:paraId="1CC0D1BC" w14:textId="0BC8907B" w:rsidR="00E24DFF" w:rsidRPr="0096601E" w:rsidRDefault="00C77FDB" w:rsidP="00E24DFF">
      <w:pPr>
        <w:pStyle w:val="Textodocorpo20"/>
        <w:shd w:val="clear" w:color="auto" w:fill="auto"/>
        <w:spacing w:after="0" w:line="293" w:lineRule="exact"/>
        <w:jc w:val="both"/>
      </w:pPr>
      <w:r w:rsidRPr="0096601E">
        <w:rPr>
          <w:rFonts w:asciiTheme="minorHAnsi" w:hAnsiTheme="minorHAnsi" w:cstheme="minorHAnsi"/>
          <w:b/>
        </w:rPr>
        <w:t>Requisitos</w:t>
      </w:r>
      <w:r w:rsidRPr="0096601E">
        <w:rPr>
          <w:rFonts w:asciiTheme="minorHAnsi" w:hAnsiTheme="minorHAnsi" w:cstheme="minorHAnsi"/>
        </w:rPr>
        <w:t xml:space="preserve">: </w:t>
      </w:r>
      <w:r w:rsidR="00536389" w:rsidRPr="0096601E">
        <w:rPr>
          <w:rFonts w:asciiTheme="minorHAnsi" w:hAnsiTheme="minorHAnsi" w:cstheme="minorHAnsi"/>
          <w:color w:val="333333"/>
          <w:lang w:eastAsia="pt-BR"/>
        </w:rPr>
        <w:t xml:space="preserve">Servidor </w:t>
      </w:r>
      <w:r w:rsidR="00536389">
        <w:rPr>
          <w:rFonts w:asciiTheme="minorHAnsi" w:hAnsiTheme="minorHAnsi" w:cstheme="minorHAnsi"/>
          <w:color w:val="333333"/>
          <w:lang w:eastAsia="pt-BR"/>
        </w:rPr>
        <w:t>Pú</w:t>
      </w:r>
      <w:r w:rsidR="00536389" w:rsidRPr="0096601E">
        <w:rPr>
          <w:rFonts w:asciiTheme="minorHAnsi" w:hAnsiTheme="minorHAnsi" w:cstheme="minorHAnsi"/>
          <w:color w:val="333333"/>
          <w:lang w:eastAsia="pt-BR"/>
        </w:rPr>
        <w:t xml:space="preserve">blico </w:t>
      </w:r>
      <w:r w:rsidR="00536389">
        <w:rPr>
          <w:rFonts w:asciiTheme="minorHAnsi" w:hAnsiTheme="minorHAnsi" w:cstheme="minorHAnsi"/>
          <w:color w:val="333333"/>
          <w:lang w:eastAsia="pt-BR"/>
        </w:rPr>
        <w:t>Mu</w:t>
      </w:r>
      <w:r w:rsidR="00536389" w:rsidRPr="0096601E">
        <w:rPr>
          <w:rFonts w:asciiTheme="minorHAnsi" w:hAnsiTheme="minorHAnsi" w:cstheme="minorHAnsi"/>
          <w:color w:val="333333"/>
          <w:lang w:eastAsia="pt-BR"/>
        </w:rPr>
        <w:t xml:space="preserve">nicipal, </w:t>
      </w:r>
      <w:r w:rsidR="00536389">
        <w:rPr>
          <w:rFonts w:asciiTheme="minorHAnsi" w:hAnsiTheme="minorHAnsi" w:cstheme="minorHAnsi"/>
          <w:color w:val="333333"/>
          <w:lang w:eastAsia="pt-BR"/>
        </w:rPr>
        <w:t>En</w:t>
      </w:r>
      <w:r w:rsidR="00536389" w:rsidRPr="0096601E">
        <w:rPr>
          <w:rFonts w:asciiTheme="minorHAnsi" w:hAnsiTheme="minorHAnsi" w:cstheme="minorHAnsi"/>
          <w:color w:val="333333"/>
          <w:lang w:eastAsia="pt-BR"/>
        </w:rPr>
        <w:t xml:space="preserve">sino </w:t>
      </w:r>
      <w:r w:rsidR="00536389">
        <w:rPr>
          <w:rFonts w:asciiTheme="minorHAnsi" w:hAnsiTheme="minorHAnsi" w:cstheme="minorHAnsi"/>
          <w:color w:val="333333"/>
          <w:lang w:eastAsia="pt-BR"/>
        </w:rPr>
        <w:t>Mé</w:t>
      </w:r>
      <w:r w:rsidR="00536389" w:rsidRPr="0096601E">
        <w:rPr>
          <w:rFonts w:asciiTheme="minorHAnsi" w:hAnsiTheme="minorHAnsi" w:cstheme="minorHAnsi"/>
          <w:color w:val="333333"/>
          <w:lang w:eastAsia="pt-BR"/>
        </w:rPr>
        <w:t xml:space="preserve">dio </w:t>
      </w:r>
      <w:r w:rsidR="00536389">
        <w:rPr>
          <w:rFonts w:asciiTheme="minorHAnsi" w:hAnsiTheme="minorHAnsi" w:cstheme="minorHAnsi"/>
          <w:color w:val="333333"/>
          <w:lang w:eastAsia="pt-BR"/>
        </w:rPr>
        <w:t>Com</w:t>
      </w:r>
      <w:r w:rsidR="00536389" w:rsidRPr="0096601E">
        <w:rPr>
          <w:rFonts w:asciiTheme="minorHAnsi" w:hAnsiTheme="minorHAnsi" w:cstheme="minorHAnsi"/>
          <w:color w:val="333333"/>
          <w:lang w:eastAsia="pt-BR"/>
        </w:rPr>
        <w:t>pleto</w:t>
      </w:r>
      <w:r w:rsidR="00536389">
        <w:rPr>
          <w:rFonts w:asciiTheme="minorHAnsi" w:hAnsiTheme="minorHAnsi" w:cstheme="minorHAnsi"/>
          <w:color w:val="333333"/>
          <w:lang w:eastAsia="pt-BR"/>
        </w:rPr>
        <w:t xml:space="preserve">. </w:t>
      </w:r>
    </w:p>
    <w:bookmarkEnd w:id="4"/>
    <w:p w14:paraId="0722C46B" w14:textId="7CFE4C22" w:rsidR="00C77FDB" w:rsidRPr="0096601E" w:rsidRDefault="00C77FDB" w:rsidP="00C77FDB">
      <w:pPr>
        <w:pStyle w:val="Encerramento"/>
        <w:tabs>
          <w:tab w:val="left" w:pos="709"/>
        </w:tabs>
        <w:ind w:right="-143"/>
        <w:jc w:val="both"/>
        <w:rPr>
          <w:rFonts w:asciiTheme="minorHAnsi" w:hAnsiTheme="minorHAnsi" w:cstheme="minorHAnsi"/>
          <w:lang w:val="pt-BR"/>
        </w:rPr>
      </w:pPr>
    </w:p>
    <w:p w14:paraId="2B1FE1ED" w14:textId="77777777" w:rsidR="0096601E" w:rsidRPr="0096601E" w:rsidRDefault="00430BD0" w:rsidP="0096601E">
      <w:pPr>
        <w:pStyle w:val="SemEspaamento"/>
        <w:ind w:right="-143"/>
        <w:jc w:val="both"/>
        <w:rPr>
          <w:rFonts w:cstheme="minorHAnsi"/>
          <w:b/>
          <w:bCs/>
          <w:sz w:val="24"/>
          <w:szCs w:val="24"/>
        </w:rPr>
      </w:pPr>
      <w:r w:rsidRPr="0096601E">
        <w:rPr>
          <w:rFonts w:cstheme="minorHAnsi"/>
          <w:b/>
          <w:bCs/>
          <w:sz w:val="24"/>
          <w:szCs w:val="24"/>
        </w:rPr>
        <w:t xml:space="preserve">Cargo: Diretor da Divisão de Defesa Civil </w:t>
      </w:r>
    </w:p>
    <w:p w14:paraId="25FE00A2" w14:textId="0976BC3B" w:rsidR="0096601E" w:rsidRPr="0096601E" w:rsidRDefault="00430BD0" w:rsidP="0096601E">
      <w:pPr>
        <w:pStyle w:val="SemEspaamento"/>
        <w:ind w:right="-143"/>
        <w:jc w:val="both"/>
        <w:rPr>
          <w:rFonts w:cstheme="minorHAnsi"/>
          <w:color w:val="202124"/>
          <w:sz w:val="24"/>
          <w:szCs w:val="24"/>
          <w:shd w:val="clear" w:color="auto" w:fill="FFFFFF"/>
        </w:rPr>
      </w:pPr>
      <w:r w:rsidRPr="0096601E">
        <w:rPr>
          <w:rFonts w:cstheme="minorHAnsi"/>
          <w:b/>
          <w:sz w:val="24"/>
          <w:szCs w:val="24"/>
        </w:rPr>
        <w:t>Descrição</w:t>
      </w:r>
      <w:r w:rsidRPr="0096601E">
        <w:rPr>
          <w:rFonts w:cstheme="minorHAnsi"/>
          <w:sz w:val="24"/>
          <w:szCs w:val="24"/>
        </w:rPr>
        <w:t xml:space="preserve">: </w:t>
      </w:r>
      <w:bookmarkStart w:id="5" w:name="_Hlk124771996"/>
      <w:r w:rsidR="0096601E" w:rsidRPr="0096601E">
        <w:rPr>
          <w:rFonts w:cstheme="minorHAnsi"/>
          <w:color w:val="202124"/>
          <w:sz w:val="24"/>
          <w:szCs w:val="24"/>
          <w:shd w:val="clear" w:color="auto" w:fill="FFFFFF"/>
        </w:rPr>
        <w:t xml:space="preserve">Responsável para orientar, acompanhar, planejar e promover cursos para capacitar os funcionários interessados em fazer parte da equipe de </w:t>
      </w:r>
      <w:r w:rsidR="0096601E" w:rsidRPr="0096601E">
        <w:rPr>
          <w:rFonts w:cstheme="minorHAnsi"/>
          <w:color w:val="000000" w:themeColor="text1"/>
          <w:sz w:val="24"/>
          <w:szCs w:val="24"/>
          <w:shd w:val="clear" w:color="auto" w:fill="FFFFFF"/>
        </w:rPr>
        <w:t>brigadista n</w:t>
      </w:r>
      <w:r w:rsidR="0096601E" w:rsidRPr="0096601E">
        <w:rPr>
          <w:rFonts w:cstheme="minorHAnsi"/>
          <w:color w:val="202124"/>
          <w:sz w:val="24"/>
          <w:szCs w:val="24"/>
          <w:shd w:val="clear" w:color="auto" w:fill="FFFFFF"/>
        </w:rPr>
        <w:t>a </w:t>
      </w:r>
      <w:r w:rsidR="0096601E" w:rsidRPr="0096601E">
        <w:rPr>
          <w:rFonts w:cstheme="minorHAnsi"/>
          <w:bCs/>
          <w:color w:val="202124"/>
          <w:sz w:val="24"/>
          <w:szCs w:val="24"/>
          <w:shd w:val="clear" w:color="auto" w:fill="FFFFFF"/>
        </w:rPr>
        <w:t>defesa</w:t>
      </w:r>
      <w:r w:rsidR="0096601E" w:rsidRPr="0096601E">
        <w:rPr>
          <w:rFonts w:cstheme="minorHAnsi"/>
          <w:color w:val="202124"/>
          <w:sz w:val="24"/>
          <w:szCs w:val="24"/>
          <w:shd w:val="clear" w:color="auto" w:fill="FFFFFF"/>
        </w:rPr>
        <w:t> permanente contra desastres naturais ou provocados pelo homem, atuar na iminência e em situações de desastres, prevenir ou minimizar danos, socorrer e assistir populações atingidas e recuperar áreas afetadas por desastres.</w:t>
      </w:r>
    </w:p>
    <w:p w14:paraId="1FF8F162" w14:textId="283AE55D" w:rsidR="00430BD0" w:rsidRPr="00617F3D" w:rsidRDefault="00430BD0" w:rsidP="0096601E">
      <w:pPr>
        <w:pStyle w:val="Encerramento"/>
        <w:tabs>
          <w:tab w:val="left" w:pos="709"/>
        </w:tabs>
        <w:ind w:right="-143"/>
        <w:jc w:val="both"/>
        <w:rPr>
          <w:rFonts w:asciiTheme="minorHAnsi" w:hAnsiTheme="minorHAnsi" w:cstheme="minorHAnsi"/>
          <w:lang w:val="pt-BR"/>
        </w:rPr>
      </w:pPr>
      <w:r w:rsidRPr="0096601E">
        <w:rPr>
          <w:rFonts w:asciiTheme="minorHAnsi" w:hAnsiTheme="minorHAnsi" w:cstheme="minorHAnsi"/>
          <w:b/>
        </w:rPr>
        <w:t>Requisitos</w:t>
      </w:r>
      <w:r w:rsidRPr="0096601E">
        <w:rPr>
          <w:rFonts w:asciiTheme="minorHAnsi" w:hAnsiTheme="minorHAnsi" w:cstheme="minorHAnsi"/>
        </w:rPr>
        <w:t>:</w:t>
      </w:r>
      <w:bookmarkEnd w:id="3"/>
      <w:r w:rsidRPr="0096601E">
        <w:rPr>
          <w:rFonts w:asciiTheme="minorHAnsi" w:hAnsiTheme="minorHAnsi" w:cstheme="minorHAnsi"/>
          <w:lang w:val="pt-BR"/>
        </w:rPr>
        <w:t xml:space="preserve"> </w:t>
      </w:r>
      <w:r w:rsidR="0096601E" w:rsidRPr="0096601E">
        <w:rPr>
          <w:rFonts w:asciiTheme="minorHAnsi" w:hAnsiTheme="minorHAnsi" w:cstheme="minorHAnsi"/>
          <w:color w:val="333333"/>
          <w:lang w:eastAsia="pt-BR"/>
        </w:rPr>
        <w:t xml:space="preserve">Servidor </w:t>
      </w:r>
      <w:r w:rsidR="002D6D45">
        <w:rPr>
          <w:rFonts w:asciiTheme="minorHAnsi" w:hAnsiTheme="minorHAnsi" w:cstheme="minorHAnsi"/>
          <w:color w:val="333333"/>
          <w:lang w:val="pt-BR" w:eastAsia="pt-BR"/>
        </w:rPr>
        <w:t>Pú</w:t>
      </w:r>
      <w:r w:rsidR="0096601E" w:rsidRPr="0096601E">
        <w:rPr>
          <w:rFonts w:asciiTheme="minorHAnsi" w:hAnsiTheme="minorHAnsi" w:cstheme="minorHAnsi"/>
          <w:color w:val="333333"/>
          <w:lang w:eastAsia="pt-BR"/>
        </w:rPr>
        <w:t xml:space="preserve">blico </w:t>
      </w:r>
      <w:r w:rsidR="002D6D45">
        <w:rPr>
          <w:rFonts w:asciiTheme="minorHAnsi" w:hAnsiTheme="minorHAnsi" w:cstheme="minorHAnsi"/>
          <w:color w:val="333333"/>
          <w:lang w:val="pt-BR" w:eastAsia="pt-BR"/>
        </w:rPr>
        <w:t>Mu</w:t>
      </w:r>
      <w:r w:rsidR="0096601E" w:rsidRPr="0096601E">
        <w:rPr>
          <w:rFonts w:asciiTheme="minorHAnsi" w:hAnsiTheme="minorHAnsi" w:cstheme="minorHAnsi"/>
          <w:color w:val="333333"/>
          <w:lang w:eastAsia="pt-BR"/>
        </w:rPr>
        <w:t xml:space="preserve">nicipal, </w:t>
      </w:r>
      <w:r w:rsidR="00617F3D">
        <w:rPr>
          <w:rFonts w:asciiTheme="minorHAnsi" w:hAnsiTheme="minorHAnsi" w:cstheme="minorHAnsi"/>
          <w:color w:val="333333"/>
          <w:lang w:val="pt-BR" w:eastAsia="pt-BR"/>
        </w:rPr>
        <w:t>En</w:t>
      </w:r>
      <w:r w:rsidR="0096601E" w:rsidRPr="0096601E">
        <w:rPr>
          <w:rFonts w:asciiTheme="minorHAnsi" w:hAnsiTheme="minorHAnsi" w:cstheme="minorHAnsi"/>
          <w:color w:val="333333"/>
          <w:lang w:eastAsia="pt-BR"/>
        </w:rPr>
        <w:t xml:space="preserve">sino </w:t>
      </w:r>
      <w:r w:rsidR="00617F3D">
        <w:rPr>
          <w:rFonts w:asciiTheme="minorHAnsi" w:hAnsiTheme="minorHAnsi" w:cstheme="minorHAnsi"/>
          <w:color w:val="333333"/>
          <w:lang w:val="pt-BR" w:eastAsia="pt-BR"/>
        </w:rPr>
        <w:t>Mé</w:t>
      </w:r>
      <w:r w:rsidR="0096601E" w:rsidRPr="0096601E">
        <w:rPr>
          <w:rFonts w:asciiTheme="minorHAnsi" w:hAnsiTheme="minorHAnsi" w:cstheme="minorHAnsi"/>
          <w:color w:val="333333"/>
          <w:lang w:eastAsia="pt-BR"/>
        </w:rPr>
        <w:t xml:space="preserve">dio </w:t>
      </w:r>
      <w:r w:rsidR="00617F3D">
        <w:rPr>
          <w:rFonts w:asciiTheme="minorHAnsi" w:hAnsiTheme="minorHAnsi" w:cstheme="minorHAnsi"/>
          <w:color w:val="333333"/>
          <w:lang w:val="pt-BR" w:eastAsia="pt-BR"/>
        </w:rPr>
        <w:t>Com</w:t>
      </w:r>
      <w:r w:rsidR="0096601E" w:rsidRPr="0096601E">
        <w:rPr>
          <w:rFonts w:asciiTheme="minorHAnsi" w:hAnsiTheme="minorHAnsi" w:cstheme="minorHAnsi"/>
          <w:color w:val="333333"/>
          <w:lang w:eastAsia="pt-BR"/>
        </w:rPr>
        <w:t>pleto</w:t>
      </w:r>
      <w:r w:rsidR="00617F3D">
        <w:rPr>
          <w:rFonts w:asciiTheme="minorHAnsi" w:hAnsiTheme="minorHAnsi" w:cstheme="minorHAnsi"/>
          <w:color w:val="333333"/>
          <w:lang w:val="pt-BR" w:eastAsia="pt-BR"/>
        </w:rPr>
        <w:t xml:space="preserve">. </w:t>
      </w:r>
    </w:p>
    <w:bookmarkEnd w:id="5"/>
    <w:p w14:paraId="4D8595DC" w14:textId="77777777" w:rsidR="00B07882" w:rsidRPr="0096601E" w:rsidRDefault="00B07882" w:rsidP="0096601E">
      <w:pPr>
        <w:pStyle w:val="SemEspaamento"/>
        <w:ind w:right="-143"/>
        <w:jc w:val="both"/>
        <w:rPr>
          <w:rFonts w:cstheme="minorHAnsi"/>
          <w:b/>
          <w:bCs/>
          <w:sz w:val="24"/>
          <w:szCs w:val="24"/>
        </w:rPr>
      </w:pPr>
    </w:p>
    <w:p w14:paraId="418091BB" w14:textId="06861EAC" w:rsidR="00430BD0" w:rsidRPr="0096601E" w:rsidRDefault="00430BD0" w:rsidP="0096601E">
      <w:pPr>
        <w:pStyle w:val="SemEspaamento"/>
        <w:ind w:right="-143"/>
        <w:jc w:val="both"/>
        <w:rPr>
          <w:rFonts w:cstheme="minorHAnsi"/>
          <w:b/>
          <w:bCs/>
          <w:sz w:val="24"/>
          <w:szCs w:val="24"/>
        </w:rPr>
      </w:pPr>
      <w:r w:rsidRPr="0096601E">
        <w:rPr>
          <w:rFonts w:cstheme="minorHAnsi"/>
          <w:b/>
          <w:bCs/>
          <w:sz w:val="24"/>
          <w:szCs w:val="24"/>
        </w:rPr>
        <w:t>Cargo: Diretor da Divisão de Protocolo</w:t>
      </w:r>
      <w:r w:rsidR="0091673F" w:rsidRPr="0096601E">
        <w:rPr>
          <w:rFonts w:cstheme="minorHAnsi"/>
          <w:b/>
          <w:bCs/>
          <w:sz w:val="24"/>
          <w:szCs w:val="24"/>
        </w:rPr>
        <w:t xml:space="preserve"> Geral </w:t>
      </w:r>
      <w:r w:rsidRPr="0096601E">
        <w:rPr>
          <w:rFonts w:cstheme="minorHAnsi"/>
          <w:b/>
          <w:bCs/>
          <w:sz w:val="24"/>
          <w:szCs w:val="24"/>
        </w:rPr>
        <w:t xml:space="preserve">     </w:t>
      </w:r>
    </w:p>
    <w:p w14:paraId="1382F84B" w14:textId="4FEC9861" w:rsidR="0096601E" w:rsidRPr="0096601E" w:rsidRDefault="00430BD0" w:rsidP="0096601E">
      <w:pPr>
        <w:pStyle w:val="SemEspaamento"/>
        <w:jc w:val="both"/>
        <w:rPr>
          <w:rFonts w:eastAsia="Times New Roman"/>
          <w:sz w:val="24"/>
          <w:szCs w:val="24"/>
        </w:rPr>
      </w:pPr>
      <w:r w:rsidRPr="0096601E">
        <w:rPr>
          <w:b/>
          <w:sz w:val="24"/>
          <w:szCs w:val="24"/>
        </w:rPr>
        <w:t>Descrição</w:t>
      </w:r>
      <w:r w:rsidRPr="0096601E">
        <w:rPr>
          <w:sz w:val="24"/>
          <w:szCs w:val="24"/>
        </w:rPr>
        <w:t>:</w:t>
      </w:r>
      <w:r w:rsidR="00617F3D">
        <w:rPr>
          <w:sz w:val="24"/>
          <w:szCs w:val="24"/>
        </w:rPr>
        <w:t xml:space="preserve"> </w:t>
      </w:r>
      <w:bookmarkStart w:id="6" w:name="_Hlk124772111"/>
      <w:r w:rsidR="0096601E" w:rsidRPr="0096601E">
        <w:rPr>
          <w:rFonts w:eastAsia="Times New Roman"/>
          <w:sz w:val="24"/>
          <w:szCs w:val="24"/>
        </w:rPr>
        <w:t xml:space="preserve">Responsável pela abertura, movimentação e controle de processos administrativos internos e externos. Atender as solicitações de requerimentos ao público, verificar as documentações dos solicitantes atentando; se o </w:t>
      </w:r>
      <w:r w:rsidR="0096601E" w:rsidRPr="0096601E">
        <w:rPr>
          <w:sz w:val="24"/>
          <w:szCs w:val="24"/>
          <w:shd w:val="clear" w:color="auto" w:fill="FFFFFF"/>
        </w:rPr>
        <w:t>requerimento está devidamente preenchido e assinado;</w:t>
      </w:r>
      <w:r w:rsidR="0096601E" w:rsidRPr="0096601E">
        <w:rPr>
          <w:sz w:val="24"/>
          <w:szCs w:val="24"/>
        </w:rPr>
        <w:t xml:space="preserve"> </w:t>
      </w:r>
      <w:r w:rsidR="0096601E" w:rsidRPr="0096601E">
        <w:rPr>
          <w:rFonts w:eastAsia="Times New Roman"/>
          <w:sz w:val="24"/>
          <w:szCs w:val="24"/>
        </w:rPr>
        <w:t xml:space="preserve">cópias de documentos pessoais e demais documentos pertinentes à solicitação; emissão de certidões em geral, emissão de alvará. </w:t>
      </w:r>
    </w:p>
    <w:p w14:paraId="78EF9D68" w14:textId="7ADE5EAA" w:rsidR="0096601E" w:rsidRPr="0096601E" w:rsidRDefault="0096601E" w:rsidP="0096601E">
      <w:pPr>
        <w:pStyle w:val="SemEspaamento"/>
        <w:jc w:val="both"/>
        <w:rPr>
          <w:rFonts w:eastAsia="Times New Roman" w:cstheme="minorHAnsi"/>
          <w:color w:val="333333"/>
          <w:sz w:val="24"/>
          <w:szCs w:val="24"/>
        </w:rPr>
      </w:pPr>
      <w:r w:rsidRPr="0096601E">
        <w:rPr>
          <w:rFonts w:eastAsia="Times New Roman" w:cstheme="minorHAnsi"/>
          <w:color w:val="333333"/>
          <w:sz w:val="24"/>
          <w:szCs w:val="24"/>
        </w:rPr>
        <w:t xml:space="preserve"> </w:t>
      </w:r>
      <w:r w:rsidRPr="0096601E">
        <w:rPr>
          <w:rFonts w:eastAsia="Times New Roman" w:cstheme="minorHAnsi"/>
          <w:b/>
          <w:color w:val="333333"/>
          <w:sz w:val="24"/>
          <w:szCs w:val="24"/>
        </w:rPr>
        <w:t>Requisitos:</w:t>
      </w:r>
      <w:r w:rsidRPr="0096601E">
        <w:rPr>
          <w:rFonts w:eastAsia="Times New Roman" w:cstheme="minorHAnsi"/>
          <w:color w:val="333333"/>
          <w:sz w:val="24"/>
          <w:szCs w:val="24"/>
        </w:rPr>
        <w:t xml:space="preserve"> Servidor </w:t>
      </w:r>
      <w:r w:rsidR="002D6D45">
        <w:rPr>
          <w:rFonts w:eastAsia="Times New Roman" w:cstheme="minorHAnsi"/>
          <w:color w:val="333333"/>
          <w:sz w:val="24"/>
          <w:szCs w:val="24"/>
        </w:rPr>
        <w:t>Pú</w:t>
      </w:r>
      <w:r w:rsidRPr="0096601E">
        <w:rPr>
          <w:rFonts w:eastAsia="Times New Roman" w:cstheme="minorHAnsi"/>
          <w:color w:val="333333"/>
          <w:sz w:val="24"/>
          <w:szCs w:val="24"/>
        </w:rPr>
        <w:t xml:space="preserve">blico </w:t>
      </w:r>
      <w:r w:rsidR="002D6D45">
        <w:rPr>
          <w:rFonts w:eastAsia="Times New Roman" w:cstheme="minorHAnsi"/>
          <w:color w:val="333333"/>
          <w:sz w:val="24"/>
          <w:szCs w:val="24"/>
        </w:rPr>
        <w:t>Mu</w:t>
      </w:r>
      <w:r w:rsidRPr="0096601E">
        <w:rPr>
          <w:rFonts w:eastAsia="Times New Roman" w:cstheme="minorHAnsi"/>
          <w:color w:val="333333"/>
          <w:sz w:val="24"/>
          <w:szCs w:val="24"/>
        </w:rPr>
        <w:t xml:space="preserve">nicipal, </w:t>
      </w:r>
      <w:r w:rsidR="00617F3D">
        <w:rPr>
          <w:rFonts w:eastAsia="Times New Roman" w:cstheme="minorHAnsi"/>
          <w:color w:val="333333"/>
          <w:sz w:val="24"/>
          <w:szCs w:val="24"/>
        </w:rPr>
        <w:t>En</w:t>
      </w:r>
      <w:r w:rsidRPr="0096601E">
        <w:rPr>
          <w:rFonts w:eastAsia="Times New Roman" w:cstheme="minorHAnsi"/>
          <w:color w:val="333333"/>
          <w:sz w:val="24"/>
          <w:szCs w:val="24"/>
        </w:rPr>
        <w:t xml:space="preserve">sino </w:t>
      </w:r>
      <w:r w:rsidR="00617F3D">
        <w:rPr>
          <w:rFonts w:eastAsia="Times New Roman" w:cstheme="minorHAnsi"/>
          <w:color w:val="333333"/>
          <w:sz w:val="24"/>
          <w:szCs w:val="24"/>
        </w:rPr>
        <w:t>Médi</w:t>
      </w:r>
      <w:r w:rsidRPr="0096601E">
        <w:rPr>
          <w:rFonts w:eastAsia="Times New Roman" w:cstheme="minorHAnsi"/>
          <w:color w:val="333333"/>
          <w:sz w:val="24"/>
          <w:szCs w:val="24"/>
        </w:rPr>
        <w:t xml:space="preserve">o </w:t>
      </w:r>
      <w:r w:rsidR="00617F3D">
        <w:rPr>
          <w:rFonts w:eastAsia="Times New Roman" w:cstheme="minorHAnsi"/>
          <w:color w:val="333333"/>
          <w:sz w:val="24"/>
          <w:szCs w:val="24"/>
        </w:rPr>
        <w:t>Comp</w:t>
      </w:r>
      <w:r w:rsidRPr="0096601E">
        <w:rPr>
          <w:rFonts w:eastAsia="Times New Roman" w:cstheme="minorHAnsi"/>
          <w:color w:val="333333"/>
          <w:sz w:val="24"/>
          <w:szCs w:val="24"/>
        </w:rPr>
        <w:t>leto</w:t>
      </w:r>
      <w:bookmarkEnd w:id="6"/>
      <w:r w:rsidR="00617F3D">
        <w:rPr>
          <w:rFonts w:eastAsia="Times New Roman" w:cstheme="minorHAnsi"/>
          <w:color w:val="333333"/>
          <w:sz w:val="24"/>
          <w:szCs w:val="24"/>
        </w:rPr>
        <w:t xml:space="preserve">. </w:t>
      </w:r>
    </w:p>
    <w:p w14:paraId="0A7BD47D" w14:textId="77777777" w:rsidR="0096601E" w:rsidRDefault="0096601E" w:rsidP="0096601E">
      <w:pPr>
        <w:spacing w:line="240" w:lineRule="auto"/>
        <w:jc w:val="both"/>
        <w:rPr>
          <w:rFonts w:cstheme="minorHAnsi"/>
          <w:b/>
          <w:sz w:val="24"/>
          <w:szCs w:val="24"/>
        </w:rPr>
      </w:pPr>
    </w:p>
    <w:p w14:paraId="69B1DD4B" w14:textId="227C0295" w:rsidR="00972E0E" w:rsidRPr="0096601E" w:rsidRDefault="00972E0E" w:rsidP="00972E0E">
      <w:pPr>
        <w:spacing w:line="240" w:lineRule="auto"/>
        <w:ind w:firstLine="1416"/>
        <w:jc w:val="both"/>
        <w:rPr>
          <w:rFonts w:cstheme="minorHAnsi"/>
          <w:sz w:val="24"/>
          <w:szCs w:val="24"/>
        </w:rPr>
      </w:pPr>
      <w:r w:rsidRPr="0096601E">
        <w:rPr>
          <w:rFonts w:cstheme="minorHAnsi"/>
          <w:b/>
          <w:sz w:val="24"/>
          <w:szCs w:val="24"/>
        </w:rPr>
        <w:t xml:space="preserve">Art. 5º </w:t>
      </w:r>
      <w:r w:rsidRPr="0096601E">
        <w:rPr>
          <w:rFonts w:cstheme="minorHAnsi"/>
          <w:bCs/>
          <w:sz w:val="24"/>
          <w:szCs w:val="24"/>
        </w:rPr>
        <w:t>Fica alterado</w:t>
      </w:r>
      <w:r w:rsidRPr="0096601E">
        <w:rPr>
          <w:rFonts w:cstheme="minorHAnsi"/>
          <w:b/>
          <w:sz w:val="24"/>
          <w:szCs w:val="24"/>
        </w:rPr>
        <w:t xml:space="preserve"> </w:t>
      </w:r>
      <w:r w:rsidRPr="0096601E">
        <w:rPr>
          <w:rFonts w:cstheme="minorHAnsi"/>
          <w:sz w:val="24"/>
          <w:szCs w:val="24"/>
        </w:rPr>
        <w:t xml:space="preserve">o Anexo V - do Quadro Permanente da Função Gratificada, da Lei Complementar nº 045, de 03 de novembro de 2005, para criar mais uma vaga para as funções gratificadas de: “Assistente de Tesouraria, Chefe de Seção de Protocolo Geral e Chefe de Setor de Cadastro Imobiliário”, que passa a constar da seguinte forma:  </w:t>
      </w:r>
    </w:p>
    <w:p w14:paraId="3E9A3950" w14:textId="77777777" w:rsidR="00972E0E" w:rsidRPr="0096601E" w:rsidRDefault="00972E0E" w:rsidP="00972E0E">
      <w:pPr>
        <w:pStyle w:val="SemEspaamento"/>
        <w:ind w:right="-143"/>
        <w:jc w:val="center"/>
        <w:rPr>
          <w:rFonts w:cstheme="minorHAnsi"/>
          <w:b/>
          <w:bCs/>
          <w:sz w:val="24"/>
          <w:szCs w:val="24"/>
        </w:rPr>
      </w:pPr>
      <w:r w:rsidRPr="0096601E">
        <w:rPr>
          <w:rFonts w:cstheme="minorHAnsi"/>
          <w:b/>
          <w:bCs/>
          <w:sz w:val="24"/>
          <w:szCs w:val="24"/>
        </w:rPr>
        <w:t>ANEXO V</w:t>
      </w:r>
    </w:p>
    <w:p w14:paraId="3D95915F" w14:textId="77777777" w:rsidR="00972E0E" w:rsidRPr="0096601E" w:rsidRDefault="00972E0E" w:rsidP="00972E0E">
      <w:pPr>
        <w:spacing w:line="240" w:lineRule="auto"/>
        <w:ind w:right="-143"/>
        <w:jc w:val="center"/>
        <w:rPr>
          <w:rFonts w:cstheme="minorHAnsi"/>
          <w:b/>
          <w:sz w:val="24"/>
          <w:szCs w:val="24"/>
        </w:rPr>
      </w:pPr>
      <w:r w:rsidRPr="0096601E">
        <w:rPr>
          <w:rFonts w:cstheme="minorHAnsi"/>
          <w:b/>
          <w:sz w:val="24"/>
          <w:szCs w:val="24"/>
        </w:rPr>
        <w:t>QUADRO PERMANENTE - DA FUNÇÃO GRATIFICADA</w:t>
      </w:r>
    </w:p>
    <w:tbl>
      <w:tblPr>
        <w:tblStyle w:val="Tabelacomgrade"/>
        <w:tblW w:w="8676" w:type="dxa"/>
        <w:tblInd w:w="108" w:type="dxa"/>
        <w:tblLook w:val="04A0" w:firstRow="1" w:lastRow="0" w:firstColumn="1" w:lastColumn="0" w:noHBand="0" w:noVBand="1"/>
      </w:tblPr>
      <w:tblGrid>
        <w:gridCol w:w="4990"/>
        <w:gridCol w:w="993"/>
        <w:gridCol w:w="992"/>
        <w:gridCol w:w="1701"/>
      </w:tblGrid>
      <w:tr w:rsidR="00972E0E" w:rsidRPr="0096601E" w14:paraId="16BA11FB" w14:textId="77777777" w:rsidTr="005065F1">
        <w:tc>
          <w:tcPr>
            <w:tcW w:w="4990" w:type="dxa"/>
          </w:tcPr>
          <w:p w14:paraId="2DF6C527" w14:textId="77777777" w:rsidR="00972E0E" w:rsidRPr="0096601E" w:rsidRDefault="00972E0E" w:rsidP="005065F1">
            <w:pPr>
              <w:spacing w:line="240" w:lineRule="auto"/>
              <w:jc w:val="center"/>
              <w:rPr>
                <w:rFonts w:cstheme="minorHAnsi"/>
                <w:b/>
                <w:sz w:val="24"/>
                <w:szCs w:val="24"/>
              </w:rPr>
            </w:pPr>
            <w:r w:rsidRPr="0096601E">
              <w:rPr>
                <w:rFonts w:cstheme="minorHAnsi"/>
                <w:b/>
                <w:sz w:val="24"/>
                <w:szCs w:val="24"/>
              </w:rPr>
              <w:t>DENOMINAÇÃO</w:t>
            </w:r>
          </w:p>
        </w:tc>
        <w:tc>
          <w:tcPr>
            <w:tcW w:w="993" w:type="dxa"/>
          </w:tcPr>
          <w:p w14:paraId="6EF62243" w14:textId="77777777" w:rsidR="00972E0E" w:rsidRPr="0096601E" w:rsidRDefault="00972E0E" w:rsidP="005065F1">
            <w:pPr>
              <w:spacing w:line="240" w:lineRule="auto"/>
              <w:rPr>
                <w:rFonts w:cstheme="minorHAnsi"/>
                <w:b/>
                <w:sz w:val="24"/>
                <w:szCs w:val="24"/>
              </w:rPr>
            </w:pPr>
            <w:r w:rsidRPr="0096601E">
              <w:rPr>
                <w:rFonts w:cstheme="minorHAnsi"/>
                <w:b/>
                <w:sz w:val="24"/>
                <w:szCs w:val="24"/>
              </w:rPr>
              <w:t>GRUPO</w:t>
            </w:r>
          </w:p>
        </w:tc>
        <w:tc>
          <w:tcPr>
            <w:tcW w:w="992" w:type="dxa"/>
          </w:tcPr>
          <w:p w14:paraId="738D4DE9" w14:textId="77777777" w:rsidR="00972E0E" w:rsidRPr="0096601E" w:rsidRDefault="00972E0E" w:rsidP="005065F1">
            <w:pPr>
              <w:spacing w:line="240" w:lineRule="auto"/>
              <w:rPr>
                <w:rFonts w:cstheme="minorHAnsi"/>
                <w:b/>
                <w:sz w:val="24"/>
                <w:szCs w:val="24"/>
              </w:rPr>
            </w:pPr>
            <w:r w:rsidRPr="0096601E">
              <w:rPr>
                <w:rFonts w:cstheme="minorHAnsi"/>
                <w:b/>
                <w:sz w:val="24"/>
                <w:szCs w:val="24"/>
              </w:rPr>
              <w:t xml:space="preserve"> GRAU</w:t>
            </w:r>
          </w:p>
        </w:tc>
        <w:tc>
          <w:tcPr>
            <w:tcW w:w="1701" w:type="dxa"/>
          </w:tcPr>
          <w:p w14:paraId="0EF2E14D" w14:textId="77777777" w:rsidR="00972E0E" w:rsidRPr="0096601E" w:rsidRDefault="00972E0E" w:rsidP="005065F1">
            <w:pPr>
              <w:spacing w:line="240" w:lineRule="auto"/>
              <w:rPr>
                <w:rFonts w:cstheme="minorHAnsi"/>
                <w:b/>
                <w:sz w:val="24"/>
                <w:szCs w:val="24"/>
              </w:rPr>
            </w:pPr>
            <w:r w:rsidRPr="0096601E">
              <w:rPr>
                <w:rFonts w:cstheme="minorHAnsi"/>
                <w:b/>
                <w:sz w:val="24"/>
                <w:szCs w:val="24"/>
              </w:rPr>
              <w:t xml:space="preserve">QUANTIDADE </w:t>
            </w:r>
          </w:p>
        </w:tc>
      </w:tr>
      <w:tr w:rsidR="00972E0E" w:rsidRPr="0096601E" w14:paraId="2453C022" w14:textId="77777777" w:rsidTr="005065F1">
        <w:tc>
          <w:tcPr>
            <w:tcW w:w="4990" w:type="dxa"/>
          </w:tcPr>
          <w:p w14:paraId="7B5076D6" w14:textId="41510356" w:rsidR="00972E0E" w:rsidRPr="0096601E" w:rsidRDefault="00972E0E" w:rsidP="005065F1">
            <w:pPr>
              <w:spacing w:line="240" w:lineRule="auto"/>
              <w:rPr>
                <w:rFonts w:cstheme="minorHAnsi"/>
                <w:b/>
                <w:sz w:val="24"/>
                <w:szCs w:val="24"/>
              </w:rPr>
            </w:pPr>
            <w:r w:rsidRPr="0096601E">
              <w:rPr>
                <w:rFonts w:cstheme="minorHAnsi"/>
                <w:b/>
                <w:sz w:val="24"/>
                <w:szCs w:val="24"/>
              </w:rPr>
              <w:t xml:space="preserve">ASSISTENTE DE TESOURARIA </w:t>
            </w:r>
          </w:p>
        </w:tc>
        <w:tc>
          <w:tcPr>
            <w:tcW w:w="993" w:type="dxa"/>
          </w:tcPr>
          <w:p w14:paraId="58EBF9D5" w14:textId="0B628276" w:rsidR="00972E0E" w:rsidRPr="0096601E" w:rsidRDefault="00972E0E" w:rsidP="00972E0E">
            <w:pPr>
              <w:spacing w:line="240" w:lineRule="auto"/>
              <w:jc w:val="center"/>
              <w:rPr>
                <w:rFonts w:cstheme="minorHAnsi"/>
                <w:b/>
                <w:sz w:val="24"/>
                <w:szCs w:val="24"/>
              </w:rPr>
            </w:pPr>
            <w:r w:rsidRPr="0096601E">
              <w:rPr>
                <w:rFonts w:cstheme="minorHAnsi"/>
                <w:b/>
                <w:sz w:val="24"/>
                <w:szCs w:val="24"/>
              </w:rPr>
              <w:t>E</w:t>
            </w:r>
          </w:p>
        </w:tc>
        <w:tc>
          <w:tcPr>
            <w:tcW w:w="992" w:type="dxa"/>
          </w:tcPr>
          <w:p w14:paraId="6FDC5796" w14:textId="5D3392C0" w:rsidR="00972E0E" w:rsidRPr="0096601E" w:rsidRDefault="00972E0E" w:rsidP="00972E0E">
            <w:pPr>
              <w:spacing w:line="240" w:lineRule="auto"/>
              <w:jc w:val="center"/>
              <w:rPr>
                <w:rFonts w:cstheme="minorHAnsi"/>
                <w:b/>
                <w:sz w:val="24"/>
                <w:szCs w:val="24"/>
              </w:rPr>
            </w:pPr>
            <w:r w:rsidRPr="0096601E">
              <w:rPr>
                <w:rFonts w:cstheme="minorHAnsi"/>
                <w:b/>
                <w:sz w:val="24"/>
                <w:szCs w:val="24"/>
              </w:rPr>
              <w:t>9</w:t>
            </w:r>
          </w:p>
        </w:tc>
        <w:tc>
          <w:tcPr>
            <w:tcW w:w="1701" w:type="dxa"/>
          </w:tcPr>
          <w:p w14:paraId="73191551" w14:textId="3758CCDA" w:rsidR="00972E0E" w:rsidRPr="0096601E" w:rsidRDefault="0091673F" w:rsidP="00972E0E">
            <w:pPr>
              <w:spacing w:line="240" w:lineRule="auto"/>
              <w:jc w:val="center"/>
              <w:rPr>
                <w:rFonts w:cstheme="minorHAnsi"/>
                <w:b/>
                <w:sz w:val="24"/>
                <w:szCs w:val="24"/>
              </w:rPr>
            </w:pPr>
            <w:r w:rsidRPr="0096601E">
              <w:rPr>
                <w:rFonts w:cstheme="minorHAnsi"/>
                <w:b/>
                <w:sz w:val="24"/>
                <w:szCs w:val="24"/>
              </w:rPr>
              <w:t>3</w:t>
            </w:r>
          </w:p>
        </w:tc>
      </w:tr>
      <w:tr w:rsidR="00972E0E" w:rsidRPr="0096601E" w14:paraId="1866630A" w14:textId="77777777" w:rsidTr="005065F1">
        <w:tc>
          <w:tcPr>
            <w:tcW w:w="4990" w:type="dxa"/>
          </w:tcPr>
          <w:p w14:paraId="3BFEADFF" w14:textId="0BD47F0C" w:rsidR="00972E0E" w:rsidRPr="0096601E" w:rsidRDefault="00972E0E" w:rsidP="005065F1">
            <w:pPr>
              <w:spacing w:line="240" w:lineRule="auto"/>
              <w:rPr>
                <w:rFonts w:cstheme="minorHAnsi"/>
                <w:b/>
                <w:sz w:val="24"/>
                <w:szCs w:val="24"/>
              </w:rPr>
            </w:pPr>
            <w:r w:rsidRPr="0096601E">
              <w:rPr>
                <w:rFonts w:cstheme="minorHAnsi"/>
                <w:b/>
                <w:sz w:val="24"/>
                <w:szCs w:val="24"/>
              </w:rPr>
              <w:t xml:space="preserve">CHEFE DE SEÇÃO DE PROTOCOLO GERAL  </w:t>
            </w:r>
          </w:p>
        </w:tc>
        <w:tc>
          <w:tcPr>
            <w:tcW w:w="993" w:type="dxa"/>
          </w:tcPr>
          <w:p w14:paraId="3465DAB7" w14:textId="1E91BE32" w:rsidR="00972E0E" w:rsidRPr="0096601E" w:rsidRDefault="00972E0E" w:rsidP="00972E0E">
            <w:pPr>
              <w:spacing w:line="240" w:lineRule="auto"/>
              <w:jc w:val="center"/>
              <w:rPr>
                <w:rFonts w:cstheme="minorHAnsi"/>
                <w:b/>
                <w:sz w:val="24"/>
                <w:szCs w:val="24"/>
              </w:rPr>
            </w:pPr>
            <w:r w:rsidRPr="0096601E">
              <w:rPr>
                <w:rFonts w:cstheme="minorHAnsi"/>
                <w:b/>
                <w:sz w:val="24"/>
                <w:szCs w:val="24"/>
              </w:rPr>
              <w:t>G</w:t>
            </w:r>
          </w:p>
        </w:tc>
        <w:tc>
          <w:tcPr>
            <w:tcW w:w="992" w:type="dxa"/>
          </w:tcPr>
          <w:p w14:paraId="42847878" w14:textId="583A53F6" w:rsidR="00972E0E" w:rsidRPr="0096601E" w:rsidRDefault="00972E0E" w:rsidP="00972E0E">
            <w:pPr>
              <w:spacing w:line="240" w:lineRule="auto"/>
              <w:jc w:val="center"/>
              <w:rPr>
                <w:rFonts w:cstheme="minorHAnsi"/>
                <w:b/>
                <w:sz w:val="24"/>
                <w:szCs w:val="24"/>
              </w:rPr>
            </w:pPr>
            <w:r w:rsidRPr="0096601E">
              <w:rPr>
                <w:rFonts w:cstheme="minorHAnsi"/>
                <w:b/>
                <w:sz w:val="24"/>
                <w:szCs w:val="24"/>
              </w:rPr>
              <w:t>7</w:t>
            </w:r>
          </w:p>
        </w:tc>
        <w:tc>
          <w:tcPr>
            <w:tcW w:w="1701" w:type="dxa"/>
          </w:tcPr>
          <w:p w14:paraId="6F0E7333" w14:textId="64B78E00" w:rsidR="00972E0E" w:rsidRPr="0096601E" w:rsidRDefault="0091673F" w:rsidP="0091673F">
            <w:pPr>
              <w:spacing w:line="240" w:lineRule="auto"/>
              <w:jc w:val="center"/>
              <w:rPr>
                <w:rFonts w:cstheme="minorHAnsi"/>
                <w:b/>
                <w:sz w:val="24"/>
                <w:szCs w:val="24"/>
              </w:rPr>
            </w:pPr>
            <w:r w:rsidRPr="0096601E">
              <w:rPr>
                <w:rFonts w:cstheme="minorHAnsi"/>
                <w:b/>
                <w:sz w:val="24"/>
                <w:szCs w:val="24"/>
              </w:rPr>
              <w:t xml:space="preserve">2 </w:t>
            </w:r>
          </w:p>
        </w:tc>
      </w:tr>
      <w:tr w:rsidR="00972E0E" w:rsidRPr="0096601E" w14:paraId="17AF8B5A" w14:textId="77777777" w:rsidTr="005065F1">
        <w:trPr>
          <w:trHeight w:val="366"/>
        </w:trPr>
        <w:tc>
          <w:tcPr>
            <w:tcW w:w="4990" w:type="dxa"/>
          </w:tcPr>
          <w:p w14:paraId="2AF245AF" w14:textId="17AC68C7" w:rsidR="00972E0E" w:rsidRPr="0096601E" w:rsidRDefault="00972E0E" w:rsidP="005065F1">
            <w:pPr>
              <w:spacing w:line="240" w:lineRule="auto"/>
              <w:rPr>
                <w:rFonts w:cstheme="minorHAnsi"/>
                <w:b/>
                <w:sz w:val="24"/>
                <w:szCs w:val="24"/>
              </w:rPr>
            </w:pPr>
            <w:r w:rsidRPr="0096601E">
              <w:rPr>
                <w:rFonts w:cstheme="minorHAnsi"/>
                <w:b/>
                <w:sz w:val="24"/>
                <w:szCs w:val="24"/>
              </w:rPr>
              <w:t>CHEFE DO SETOR DE CADASTRO IMOBILIÁRIO</w:t>
            </w:r>
          </w:p>
        </w:tc>
        <w:tc>
          <w:tcPr>
            <w:tcW w:w="993" w:type="dxa"/>
          </w:tcPr>
          <w:p w14:paraId="2B681641" w14:textId="50B3EF5D" w:rsidR="00972E0E" w:rsidRPr="0096601E" w:rsidRDefault="00972E0E" w:rsidP="00972E0E">
            <w:pPr>
              <w:spacing w:line="240" w:lineRule="auto"/>
              <w:jc w:val="center"/>
              <w:rPr>
                <w:rFonts w:cstheme="minorHAnsi"/>
                <w:b/>
                <w:sz w:val="24"/>
                <w:szCs w:val="24"/>
              </w:rPr>
            </w:pPr>
            <w:r w:rsidRPr="0096601E">
              <w:rPr>
                <w:rFonts w:cstheme="minorHAnsi"/>
                <w:b/>
                <w:sz w:val="24"/>
                <w:szCs w:val="24"/>
              </w:rPr>
              <w:t>G</w:t>
            </w:r>
          </w:p>
        </w:tc>
        <w:tc>
          <w:tcPr>
            <w:tcW w:w="992" w:type="dxa"/>
          </w:tcPr>
          <w:p w14:paraId="532A809F" w14:textId="21F2AB50" w:rsidR="00972E0E" w:rsidRPr="0096601E" w:rsidRDefault="00972E0E" w:rsidP="00972E0E">
            <w:pPr>
              <w:spacing w:line="240" w:lineRule="auto"/>
              <w:jc w:val="center"/>
              <w:rPr>
                <w:rFonts w:cstheme="minorHAnsi"/>
                <w:b/>
                <w:sz w:val="24"/>
                <w:szCs w:val="24"/>
              </w:rPr>
            </w:pPr>
            <w:r w:rsidRPr="0096601E">
              <w:rPr>
                <w:rFonts w:cstheme="minorHAnsi"/>
                <w:b/>
                <w:sz w:val="24"/>
                <w:szCs w:val="24"/>
              </w:rPr>
              <w:t>2</w:t>
            </w:r>
          </w:p>
        </w:tc>
        <w:tc>
          <w:tcPr>
            <w:tcW w:w="1701" w:type="dxa"/>
          </w:tcPr>
          <w:p w14:paraId="209538C4" w14:textId="70CF88CA" w:rsidR="00972E0E" w:rsidRPr="0096601E" w:rsidRDefault="0091673F" w:rsidP="0091673F">
            <w:pPr>
              <w:spacing w:line="240" w:lineRule="auto"/>
              <w:jc w:val="center"/>
              <w:rPr>
                <w:rFonts w:cstheme="minorHAnsi"/>
                <w:b/>
                <w:sz w:val="24"/>
                <w:szCs w:val="24"/>
              </w:rPr>
            </w:pPr>
            <w:r w:rsidRPr="0096601E">
              <w:rPr>
                <w:rFonts w:cstheme="minorHAnsi"/>
                <w:b/>
                <w:sz w:val="24"/>
                <w:szCs w:val="24"/>
              </w:rPr>
              <w:t>3</w:t>
            </w:r>
          </w:p>
        </w:tc>
      </w:tr>
    </w:tbl>
    <w:p w14:paraId="388BD73C" w14:textId="77777777" w:rsidR="00956F65" w:rsidRDefault="00956F65" w:rsidP="007C6EF5">
      <w:pPr>
        <w:spacing w:line="240" w:lineRule="auto"/>
        <w:ind w:firstLine="1416"/>
        <w:jc w:val="both"/>
        <w:rPr>
          <w:rFonts w:cstheme="minorHAnsi"/>
          <w:b/>
          <w:sz w:val="24"/>
          <w:szCs w:val="24"/>
        </w:rPr>
      </w:pPr>
    </w:p>
    <w:p w14:paraId="19C4E10C" w14:textId="544D6796" w:rsidR="008B3C72" w:rsidRPr="0096601E" w:rsidRDefault="008B3C72" w:rsidP="007C6EF5">
      <w:pPr>
        <w:spacing w:line="240" w:lineRule="auto"/>
        <w:ind w:firstLine="1416"/>
        <w:jc w:val="both"/>
        <w:rPr>
          <w:rFonts w:cstheme="minorHAnsi"/>
          <w:sz w:val="24"/>
          <w:szCs w:val="24"/>
        </w:rPr>
      </w:pPr>
      <w:r w:rsidRPr="0096601E">
        <w:rPr>
          <w:rFonts w:cstheme="minorHAnsi"/>
          <w:b/>
          <w:sz w:val="24"/>
          <w:szCs w:val="24"/>
        </w:rPr>
        <w:t>Art.</w:t>
      </w:r>
      <w:r w:rsidR="00972E0E" w:rsidRPr="0096601E">
        <w:rPr>
          <w:rFonts w:cstheme="minorHAnsi"/>
          <w:b/>
          <w:sz w:val="24"/>
          <w:szCs w:val="24"/>
        </w:rPr>
        <w:t xml:space="preserve"> 6º</w:t>
      </w:r>
      <w:r w:rsidRPr="0096601E">
        <w:rPr>
          <w:rFonts w:cstheme="minorHAnsi"/>
          <w:b/>
          <w:sz w:val="24"/>
          <w:szCs w:val="24"/>
        </w:rPr>
        <w:t xml:space="preserve"> </w:t>
      </w:r>
      <w:r w:rsidRPr="0096601E">
        <w:rPr>
          <w:rFonts w:cstheme="minorHAnsi"/>
          <w:sz w:val="24"/>
          <w:szCs w:val="24"/>
        </w:rPr>
        <w:t xml:space="preserve">Permanecem em pleno vigor os demais dispositivos da Lei Complementar nº 045, de 03 de </w:t>
      </w:r>
      <w:r w:rsidR="007C6EF5" w:rsidRPr="0096601E">
        <w:rPr>
          <w:rFonts w:cstheme="minorHAnsi"/>
          <w:sz w:val="24"/>
          <w:szCs w:val="24"/>
        </w:rPr>
        <w:t>no</w:t>
      </w:r>
      <w:r w:rsidRPr="0096601E">
        <w:rPr>
          <w:rFonts w:cstheme="minorHAnsi"/>
          <w:sz w:val="24"/>
          <w:szCs w:val="24"/>
        </w:rPr>
        <w:t>vembro de 2005, não afetados pela modifica</w:t>
      </w:r>
      <w:r w:rsidR="00B4795C" w:rsidRPr="0096601E">
        <w:rPr>
          <w:rFonts w:cstheme="minorHAnsi"/>
          <w:sz w:val="24"/>
          <w:szCs w:val="24"/>
        </w:rPr>
        <w:t>ção</w:t>
      </w:r>
      <w:r w:rsidRPr="0096601E">
        <w:rPr>
          <w:rFonts w:cstheme="minorHAnsi"/>
          <w:sz w:val="24"/>
          <w:szCs w:val="24"/>
        </w:rPr>
        <w:t xml:space="preserve"> introduzida por esta Lei Complementar.  </w:t>
      </w:r>
    </w:p>
    <w:p w14:paraId="0D91D1AC" w14:textId="69AA047E" w:rsidR="008B3C72" w:rsidRPr="0096601E" w:rsidRDefault="008B3C72" w:rsidP="007C6EF5">
      <w:pPr>
        <w:spacing w:line="240" w:lineRule="auto"/>
        <w:jc w:val="both"/>
        <w:rPr>
          <w:rFonts w:cstheme="minorHAnsi"/>
          <w:sz w:val="24"/>
          <w:szCs w:val="24"/>
        </w:rPr>
      </w:pPr>
      <w:r w:rsidRPr="0096601E">
        <w:rPr>
          <w:rFonts w:cstheme="minorHAnsi"/>
          <w:b/>
          <w:sz w:val="24"/>
          <w:szCs w:val="24"/>
        </w:rPr>
        <w:t xml:space="preserve">        </w:t>
      </w:r>
      <w:r w:rsidRPr="0096601E">
        <w:rPr>
          <w:rFonts w:cstheme="minorHAnsi"/>
          <w:b/>
          <w:sz w:val="24"/>
          <w:szCs w:val="24"/>
        </w:rPr>
        <w:tab/>
      </w:r>
      <w:r w:rsidRPr="0096601E">
        <w:rPr>
          <w:rFonts w:cstheme="minorHAnsi"/>
          <w:b/>
          <w:sz w:val="24"/>
          <w:szCs w:val="24"/>
        </w:rPr>
        <w:tab/>
        <w:t>Art.</w:t>
      </w:r>
      <w:r w:rsidR="00972E0E" w:rsidRPr="0096601E">
        <w:rPr>
          <w:rFonts w:cstheme="minorHAnsi"/>
          <w:b/>
          <w:sz w:val="24"/>
          <w:szCs w:val="24"/>
        </w:rPr>
        <w:t xml:space="preserve"> 7º</w:t>
      </w:r>
      <w:r w:rsidRPr="0096601E">
        <w:rPr>
          <w:rFonts w:cstheme="minorHAnsi"/>
          <w:b/>
          <w:sz w:val="24"/>
          <w:szCs w:val="24"/>
        </w:rPr>
        <w:t xml:space="preserve"> </w:t>
      </w:r>
      <w:r w:rsidRPr="0096601E">
        <w:rPr>
          <w:rFonts w:cstheme="minorHAnsi"/>
          <w:sz w:val="24"/>
          <w:szCs w:val="24"/>
        </w:rPr>
        <w:t xml:space="preserve">As despesas decorrentes da presente Lei Complementar correrão à conta das dotações orçamentárias próprias existentes, suplementadas se necessário. </w:t>
      </w:r>
    </w:p>
    <w:p w14:paraId="6D89AA6A" w14:textId="7EF8019B" w:rsidR="008B3C72" w:rsidRPr="0096601E" w:rsidRDefault="008B3C72" w:rsidP="007C6EF5">
      <w:pPr>
        <w:spacing w:line="240" w:lineRule="auto"/>
        <w:jc w:val="both"/>
        <w:rPr>
          <w:rFonts w:cstheme="minorHAnsi"/>
          <w:sz w:val="24"/>
          <w:szCs w:val="24"/>
        </w:rPr>
      </w:pPr>
      <w:r w:rsidRPr="0096601E">
        <w:rPr>
          <w:rFonts w:cstheme="minorHAnsi"/>
          <w:sz w:val="24"/>
          <w:szCs w:val="24"/>
        </w:rPr>
        <w:lastRenderedPageBreak/>
        <w:tab/>
      </w:r>
      <w:r w:rsidRPr="0096601E">
        <w:rPr>
          <w:rFonts w:cstheme="minorHAnsi"/>
          <w:sz w:val="24"/>
          <w:szCs w:val="24"/>
        </w:rPr>
        <w:tab/>
      </w:r>
      <w:r w:rsidRPr="0096601E">
        <w:rPr>
          <w:rFonts w:cstheme="minorHAnsi"/>
          <w:b/>
          <w:sz w:val="24"/>
          <w:szCs w:val="24"/>
        </w:rPr>
        <w:t>Art.</w:t>
      </w:r>
      <w:r w:rsidR="00972E0E" w:rsidRPr="0096601E">
        <w:rPr>
          <w:rFonts w:cstheme="minorHAnsi"/>
          <w:b/>
          <w:sz w:val="24"/>
          <w:szCs w:val="24"/>
        </w:rPr>
        <w:t xml:space="preserve"> 8º</w:t>
      </w:r>
      <w:r w:rsidRPr="0096601E">
        <w:rPr>
          <w:rFonts w:cstheme="minorHAnsi"/>
          <w:b/>
          <w:sz w:val="24"/>
          <w:szCs w:val="24"/>
        </w:rPr>
        <w:t xml:space="preserve"> </w:t>
      </w:r>
      <w:r w:rsidRPr="0096601E">
        <w:rPr>
          <w:rFonts w:cstheme="minorHAnsi"/>
          <w:sz w:val="24"/>
          <w:szCs w:val="24"/>
        </w:rPr>
        <w:t xml:space="preserve">Esta Lei Complementar entra em vigor na data de sua publicação.  </w:t>
      </w:r>
    </w:p>
    <w:p w14:paraId="35078BAE" w14:textId="7C56342B" w:rsidR="008B3C72" w:rsidRPr="0096601E" w:rsidRDefault="008B3C72" w:rsidP="007C6EF5">
      <w:pPr>
        <w:spacing w:line="240" w:lineRule="auto"/>
        <w:jc w:val="both"/>
        <w:rPr>
          <w:rFonts w:cstheme="minorHAnsi"/>
          <w:sz w:val="24"/>
          <w:szCs w:val="24"/>
        </w:rPr>
      </w:pPr>
      <w:r w:rsidRPr="0096601E">
        <w:rPr>
          <w:rFonts w:cstheme="minorHAnsi"/>
          <w:sz w:val="24"/>
          <w:szCs w:val="24"/>
        </w:rPr>
        <w:tab/>
      </w:r>
      <w:r w:rsidRPr="0096601E">
        <w:rPr>
          <w:rFonts w:cstheme="minorHAnsi"/>
          <w:sz w:val="24"/>
          <w:szCs w:val="24"/>
        </w:rPr>
        <w:tab/>
        <w:t>Paço Municipal "Doutor João Pereira dos Santos Filho",</w:t>
      </w:r>
      <w:r w:rsidR="00B4795C" w:rsidRPr="0096601E">
        <w:rPr>
          <w:rFonts w:cstheme="minorHAnsi"/>
          <w:sz w:val="24"/>
          <w:szCs w:val="24"/>
        </w:rPr>
        <w:t xml:space="preserve"> </w:t>
      </w:r>
      <w:r w:rsidR="00F16F30">
        <w:rPr>
          <w:rFonts w:cstheme="minorHAnsi"/>
          <w:sz w:val="24"/>
          <w:szCs w:val="24"/>
        </w:rPr>
        <w:t>01</w:t>
      </w:r>
      <w:r w:rsidRPr="0096601E">
        <w:rPr>
          <w:rFonts w:cstheme="minorHAnsi"/>
          <w:sz w:val="24"/>
          <w:szCs w:val="24"/>
        </w:rPr>
        <w:t xml:space="preserve"> de</w:t>
      </w:r>
      <w:r w:rsidR="00B4795C" w:rsidRPr="0096601E">
        <w:rPr>
          <w:rFonts w:cstheme="minorHAnsi"/>
          <w:sz w:val="24"/>
          <w:szCs w:val="24"/>
        </w:rPr>
        <w:t xml:space="preserve"> </w:t>
      </w:r>
      <w:r w:rsidR="00F16F30">
        <w:rPr>
          <w:rFonts w:cstheme="minorHAnsi"/>
          <w:sz w:val="24"/>
          <w:szCs w:val="24"/>
        </w:rPr>
        <w:t>março</w:t>
      </w:r>
      <w:r w:rsidR="0071286E" w:rsidRPr="0096601E">
        <w:rPr>
          <w:rFonts w:cstheme="minorHAnsi"/>
          <w:sz w:val="24"/>
          <w:szCs w:val="24"/>
        </w:rPr>
        <w:t xml:space="preserve"> </w:t>
      </w:r>
      <w:r w:rsidRPr="0096601E">
        <w:rPr>
          <w:rFonts w:cstheme="minorHAnsi"/>
          <w:sz w:val="24"/>
          <w:szCs w:val="24"/>
        </w:rPr>
        <w:t xml:space="preserve">de </w:t>
      </w:r>
      <w:r w:rsidR="00071DF0" w:rsidRPr="0096601E">
        <w:rPr>
          <w:rFonts w:cstheme="minorHAnsi"/>
          <w:sz w:val="24"/>
          <w:szCs w:val="24"/>
        </w:rPr>
        <w:t xml:space="preserve">2023. </w:t>
      </w:r>
      <w:r w:rsidRPr="0096601E">
        <w:rPr>
          <w:rFonts w:cstheme="minorHAnsi"/>
          <w:sz w:val="24"/>
          <w:szCs w:val="24"/>
        </w:rPr>
        <w:t xml:space="preserve">      </w:t>
      </w:r>
    </w:p>
    <w:p w14:paraId="2445D55A" w14:textId="77777777" w:rsidR="00544EB5" w:rsidRPr="0096601E" w:rsidRDefault="00544EB5" w:rsidP="00B07882">
      <w:pPr>
        <w:pStyle w:val="SemEspaamento"/>
        <w:rPr>
          <w:sz w:val="24"/>
          <w:szCs w:val="24"/>
        </w:rPr>
      </w:pPr>
    </w:p>
    <w:p w14:paraId="4B8CADFE" w14:textId="77777777" w:rsidR="00544EB5" w:rsidRPr="0096601E" w:rsidRDefault="00544EB5" w:rsidP="00B07882">
      <w:pPr>
        <w:pStyle w:val="SemEspaamento"/>
        <w:rPr>
          <w:sz w:val="24"/>
          <w:szCs w:val="24"/>
        </w:rPr>
      </w:pPr>
    </w:p>
    <w:p w14:paraId="4A456F0B" w14:textId="77777777" w:rsidR="00544EB5" w:rsidRPr="0096601E" w:rsidRDefault="00544EB5" w:rsidP="00B07882">
      <w:pPr>
        <w:pStyle w:val="SemEspaamento"/>
        <w:rPr>
          <w:sz w:val="24"/>
          <w:szCs w:val="24"/>
        </w:rPr>
      </w:pPr>
    </w:p>
    <w:p w14:paraId="0099BF9D" w14:textId="2DB951CC" w:rsidR="008B3C72" w:rsidRPr="0096601E" w:rsidRDefault="008B3C72" w:rsidP="00B07882">
      <w:pPr>
        <w:pStyle w:val="SemEspaamento"/>
        <w:rPr>
          <w:b/>
          <w:bCs/>
          <w:sz w:val="24"/>
          <w:szCs w:val="24"/>
        </w:rPr>
      </w:pPr>
      <w:r w:rsidRPr="0096601E">
        <w:rPr>
          <w:sz w:val="24"/>
          <w:szCs w:val="24"/>
        </w:rPr>
        <w:tab/>
      </w:r>
      <w:r w:rsidRPr="0096601E">
        <w:rPr>
          <w:sz w:val="24"/>
          <w:szCs w:val="24"/>
        </w:rPr>
        <w:tab/>
      </w:r>
      <w:r w:rsidRPr="0096601E">
        <w:rPr>
          <w:sz w:val="24"/>
          <w:szCs w:val="24"/>
        </w:rPr>
        <w:tab/>
      </w:r>
      <w:r w:rsidRPr="0096601E">
        <w:rPr>
          <w:sz w:val="24"/>
          <w:szCs w:val="24"/>
        </w:rPr>
        <w:tab/>
      </w:r>
      <w:r w:rsidRPr="0096601E">
        <w:rPr>
          <w:sz w:val="24"/>
          <w:szCs w:val="24"/>
        </w:rPr>
        <w:tab/>
      </w:r>
      <w:r w:rsidR="00B4795C" w:rsidRPr="0096601E">
        <w:rPr>
          <w:sz w:val="24"/>
          <w:szCs w:val="24"/>
        </w:rPr>
        <w:t xml:space="preserve">           </w:t>
      </w:r>
      <w:r w:rsidR="00544EB5" w:rsidRPr="0096601E">
        <w:rPr>
          <w:sz w:val="24"/>
          <w:szCs w:val="24"/>
        </w:rPr>
        <w:t xml:space="preserve">  </w:t>
      </w:r>
      <w:r w:rsidR="00B4795C" w:rsidRPr="0096601E">
        <w:rPr>
          <w:sz w:val="24"/>
          <w:szCs w:val="24"/>
        </w:rPr>
        <w:t xml:space="preserve"> </w:t>
      </w:r>
      <w:r w:rsidRPr="0096601E">
        <w:rPr>
          <w:sz w:val="24"/>
          <w:szCs w:val="24"/>
        </w:rPr>
        <w:t xml:space="preserve"> </w:t>
      </w:r>
      <w:r w:rsidR="00617F3D">
        <w:rPr>
          <w:sz w:val="24"/>
          <w:szCs w:val="24"/>
        </w:rPr>
        <w:t xml:space="preserve">  </w:t>
      </w:r>
      <w:r w:rsidR="00815B0A">
        <w:rPr>
          <w:sz w:val="24"/>
          <w:szCs w:val="24"/>
        </w:rPr>
        <w:t xml:space="preserve"> </w:t>
      </w:r>
      <w:r w:rsidR="00617F3D">
        <w:rPr>
          <w:sz w:val="24"/>
          <w:szCs w:val="24"/>
        </w:rPr>
        <w:t xml:space="preserve"> </w:t>
      </w:r>
      <w:r w:rsidRPr="0096601E">
        <w:rPr>
          <w:sz w:val="24"/>
          <w:szCs w:val="24"/>
        </w:rPr>
        <w:t xml:space="preserve"> </w:t>
      </w:r>
      <w:r w:rsidR="0096601E">
        <w:rPr>
          <w:sz w:val="24"/>
          <w:szCs w:val="24"/>
        </w:rPr>
        <w:t xml:space="preserve">   </w:t>
      </w:r>
      <w:r w:rsidRPr="0096601E">
        <w:rPr>
          <w:sz w:val="24"/>
          <w:szCs w:val="24"/>
        </w:rPr>
        <w:t xml:space="preserve"> </w:t>
      </w:r>
      <w:r w:rsidRPr="0096601E">
        <w:rPr>
          <w:b/>
          <w:bCs/>
          <w:sz w:val="24"/>
          <w:szCs w:val="24"/>
        </w:rPr>
        <w:t xml:space="preserve">DR. </w:t>
      </w:r>
      <w:r w:rsidR="00956F65">
        <w:rPr>
          <w:rFonts w:cstheme="minorHAnsi"/>
          <w:b/>
          <w:sz w:val="24"/>
          <w:szCs w:val="24"/>
        </w:rPr>
        <w:t>JULIO FERNANDO GALVÃO DIAS</w:t>
      </w:r>
      <w:r w:rsidR="00956F65">
        <w:rPr>
          <w:rFonts w:cstheme="minorHAnsi"/>
          <w:b/>
          <w:sz w:val="24"/>
          <w:szCs w:val="24"/>
        </w:rPr>
        <w:t xml:space="preserve"> </w:t>
      </w:r>
      <w:r w:rsidR="00815B0A">
        <w:rPr>
          <w:rFonts w:cstheme="minorHAnsi"/>
          <w:b/>
          <w:sz w:val="24"/>
          <w:szCs w:val="24"/>
        </w:rPr>
        <w:t xml:space="preserve"> </w:t>
      </w:r>
      <w:r w:rsidR="00617F3D">
        <w:rPr>
          <w:b/>
          <w:bCs/>
          <w:sz w:val="24"/>
          <w:szCs w:val="24"/>
        </w:rPr>
        <w:t xml:space="preserve"> </w:t>
      </w:r>
      <w:r w:rsidRPr="0096601E">
        <w:rPr>
          <w:b/>
          <w:bCs/>
          <w:sz w:val="24"/>
          <w:szCs w:val="24"/>
        </w:rPr>
        <w:t xml:space="preserve">  </w:t>
      </w:r>
    </w:p>
    <w:p w14:paraId="759C389C" w14:textId="3983C551" w:rsidR="000C4DED" w:rsidRDefault="008B3C72" w:rsidP="00B07882">
      <w:pPr>
        <w:pStyle w:val="SemEspaamento"/>
        <w:rPr>
          <w:b/>
          <w:bCs/>
          <w:sz w:val="24"/>
          <w:szCs w:val="24"/>
        </w:rPr>
      </w:pPr>
      <w:r w:rsidRPr="0096601E">
        <w:rPr>
          <w:b/>
          <w:bCs/>
          <w:sz w:val="24"/>
          <w:szCs w:val="24"/>
        </w:rPr>
        <w:t xml:space="preserve">                                                                     </w:t>
      </w:r>
      <w:r w:rsidR="00B4795C" w:rsidRPr="0096601E">
        <w:rPr>
          <w:b/>
          <w:bCs/>
          <w:sz w:val="24"/>
          <w:szCs w:val="24"/>
        </w:rPr>
        <w:t xml:space="preserve">                           </w:t>
      </w:r>
      <w:r w:rsidR="00956F65">
        <w:rPr>
          <w:b/>
          <w:bCs/>
          <w:sz w:val="24"/>
          <w:szCs w:val="24"/>
        </w:rPr>
        <w:t xml:space="preserve"> </w:t>
      </w:r>
      <w:r w:rsidR="00B4795C" w:rsidRPr="0096601E">
        <w:rPr>
          <w:b/>
          <w:bCs/>
          <w:sz w:val="24"/>
          <w:szCs w:val="24"/>
        </w:rPr>
        <w:t xml:space="preserve">  </w:t>
      </w:r>
      <w:r w:rsidRPr="0096601E">
        <w:rPr>
          <w:b/>
          <w:bCs/>
          <w:sz w:val="24"/>
          <w:szCs w:val="24"/>
        </w:rPr>
        <w:t xml:space="preserve">     Prefeito Municipal</w:t>
      </w:r>
      <w:r w:rsidR="00B4795C" w:rsidRPr="0096601E">
        <w:rPr>
          <w:b/>
          <w:bCs/>
          <w:sz w:val="24"/>
          <w:szCs w:val="24"/>
        </w:rPr>
        <w:t xml:space="preserve"> </w:t>
      </w:r>
    </w:p>
    <w:p w14:paraId="6320FC77" w14:textId="03824D95" w:rsidR="00F16F30" w:rsidRDefault="00F16F30" w:rsidP="00B07882">
      <w:pPr>
        <w:pStyle w:val="SemEspaamento"/>
        <w:rPr>
          <w:b/>
          <w:bCs/>
          <w:sz w:val="24"/>
          <w:szCs w:val="24"/>
        </w:rPr>
      </w:pPr>
    </w:p>
    <w:p w14:paraId="38E6F345" w14:textId="0F0F6301" w:rsidR="00F16F30" w:rsidRDefault="00F16F30" w:rsidP="00B07882">
      <w:pPr>
        <w:pStyle w:val="SemEspaamento"/>
        <w:rPr>
          <w:b/>
          <w:bCs/>
          <w:sz w:val="24"/>
          <w:szCs w:val="24"/>
        </w:rPr>
      </w:pPr>
    </w:p>
    <w:p w14:paraId="5C55D509" w14:textId="63DA9288" w:rsidR="00F16F30" w:rsidRDefault="00F16F30" w:rsidP="00B07882">
      <w:pPr>
        <w:pStyle w:val="SemEspaamento"/>
        <w:rPr>
          <w:b/>
          <w:bCs/>
          <w:sz w:val="24"/>
          <w:szCs w:val="24"/>
        </w:rPr>
      </w:pPr>
    </w:p>
    <w:p w14:paraId="53346A8F" w14:textId="1CE8D328" w:rsidR="00F16F30" w:rsidRDefault="00F16F30" w:rsidP="00B07882">
      <w:pPr>
        <w:pStyle w:val="SemEspaamento"/>
        <w:rPr>
          <w:b/>
          <w:bCs/>
          <w:sz w:val="24"/>
          <w:szCs w:val="24"/>
        </w:rPr>
      </w:pPr>
    </w:p>
    <w:p w14:paraId="2AF96BE4" w14:textId="3DACD2CF" w:rsidR="00F16F30" w:rsidRDefault="00F16F30" w:rsidP="00B07882">
      <w:pPr>
        <w:pStyle w:val="SemEspaamento"/>
        <w:rPr>
          <w:b/>
          <w:bCs/>
          <w:sz w:val="24"/>
          <w:szCs w:val="24"/>
        </w:rPr>
      </w:pPr>
    </w:p>
    <w:p w14:paraId="2A2025E5" w14:textId="2E5A7BBD" w:rsidR="00F16F30" w:rsidRDefault="00F16F30" w:rsidP="00B07882">
      <w:pPr>
        <w:pStyle w:val="SemEspaamento"/>
        <w:rPr>
          <w:b/>
          <w:bCs/>
          <w:sz w:val="24"/>
          <w:szCs w:val="24"/>
        </w:rPr>
      </w:pPr>
    </w:p>
    <w:p w14:paraId="6049C851" w14:textId="0996B048" w:rsidR="00F16F30" w:rsidRDefault="00F16F30" w:rsidP="00B07882">
      <w:pPr>
        <w:pStyle w:val="SemEspaamento"/>
        <w:rPr>
          <w:b/>
          <w:bCs/>
          <w:sz w:val="24"/>
          <w:szCs w:val="24"/>
        </w:rPr>
      </w:pPr>
    </w:p>
    <w:p w14:paraId="74F5805C" w14:textId="094A5132" w:rsidR="00F16F30" w:rsidRDefault="00F16F30" w:rsidP="00B07882">
      <w:pPr>
        <w:pStyle w:val="SemEspaamento"/>
        <w:rPr>
          <w:b/>
          <w:bCs/>
          <w:sz w:val="24"/>
          <w:szCs w:val="24"/>
        </w:rPr>
      </w:pPr>
    </w:p>
    <w:p w14:paraId="0319A3BD" w14:textId="09AB4276" w:rsidR="00F16F30" w:rsidRDefault="00F16F30" w:rsidP="00B07882">
      <w:pPr>
        <w:pStyle w:val="SemEspaamento"/>
        <w:rPr>
          <w:b/>
          <w:bCs/>
          <w:sz w:val="24"/>
          <w:szCs w:val="24"/>
        </w:rPr>
      </w:pPr>
    </w:p>
    <w:p w14:paraId="0A215036" w14:textId="3B0ED996" w:rsidR="00F16F30" w:rsidRDefault="00F16F30" w:rsidP="00B07882">
      <w:pPr>
        <w:pStyle w:val="SemEspaamento"/>
        <w:rPr>
          <w:b/>
          <w:bCs/>
          <w:sz w:val="24"/>
          <w:szCs w:val="24"/>
        </w:rPr>
      </w:pPr>
    </w:p>
    <w:p w14:paraId="43BE1FFE" w14:textId="6FDE37AD" w:rsidR="00F16F30" w:rsidRDefault="00F16F30" w:rsidP="00B07882">
      <w:pPr>
        <w:pStyle w:val="SemEspaamento"/>
        <w:rPr>
          <w:b/>
          <w:bCs/>
          <w:sz w:val="24"/>
          <w:szCs w:val="24"/>
        </w:rPr>
      </w:pPr>
    </w:p>
    <w:p w14:paraId="3B0AD0F9" w14:textId="28FFB44E" w:rsidR="00F16F30" w:rsidRDefault="00F16F30" w:rsidP="00B07882">
      <w:pPr>
        <w:pStyle w:val="SemEspaamento"/>
        <w:rPr>
          <w:b/>
          <w:bCs/>
          <w:sz w:val="24"/>
          <w:szCs w:val="24"/>
        </w:rPr>
      </w:pPr>
    </w:p>
    <w:p w14:paraId="74B4D1A0" w14:textId="57DAD74B" w:rsidR="00F16F30" w:rsidRDefault="00F16F30" w:rsidP="00B07882">
      <w:pPr>
        <w:pStyle w:val="SemEspaamento"/>
        <w:rPr>
          <w:b/>
          <w:bCs/>
          <w:sz w:val="24"/>
          <w:szCs w:val="24"/>
        </w:rPr>
      </w:pPr>
    </w:p>
    <w:p w14:paraId="01822EF1" w14:textId="7A4F8D18" w:rsidR="00F16F30" w:rsidRDefault="00F16F30" w:rsidP="00B07882">
      <w:pPr>
        <w:pStyle w:val="SemEspaamento"/>
        <w:rPr>
          <w:b/>
          <w:bCs/>
          <w:sz w:val="24"/>
          <w:szCs w:val="24"/>
        </w:rPr>
      </w:pPr>
    </w:p>
    <w:p w14:paraId="58E4BEBD" w14:textId="098F14F3" w:rsidR="00F16F30" w:rsidRDefault="00F16F30" w:rsidP="00B07882">
      <w:pPr>
        <w:pStyle w:val="SemEspaamento"/>
        <w:rPr>
          <w:sz w:val="24"/>
          <w:szCs w:val="24"/>
        </w:rPr>
      </w:pPr>
      <w:r>
        <w:rPr>
          <w:b/>
          <w:bCs/>
          <w:sz w:val="24"/>
          <w:szCs w:val="24"/>
        </w:rPr>
        <w:tab/>
      </w:r>
      <w:r>
        <w:rPr>
          <w:b/>
          <w:bCs/>
          <w:sz w:val="24"/>
          <w:szCs w:val="24"/>
        </w:rPr>
        <w:tab/>
      </w:r>
      <w:r w:rsidR="00956F65">
        <w:rPr>
          <w:sz w:val="24"/>
          <w:szCs w:val="24"/>
        </w:rPr>
        <w:t xml:space="preserve">Publicada e afixada na SPG, registrada na data supra. </w:t>
      </w:r>
    </w:p>
    <w:p w14:paraId="51235A56" w14:textId="77777777" w:rsidR="00956F65" w:rsidRPr="00956F65" w:rsidRDefault="00956F65" w:rsidP="00B07882">
      <w:pPr>
        <w:pStyle w:val="SemEspaamento"/>
        <w:rPr>
          <w:sz w:val="24"/>
          <w:szCs w:val="24"/>
        </w:rPr>
      </w:pPr>
    </w:p>
    <w:sectPr w:rsidR="00956F65" w:rsidRPr="00956F65" w:rsidSect="00956F65">
      <w:footerReference w:type="default" r:id="rId7"/>
      <w:pgSz w:w="11906" w:h="16838"/>
      <w:pgMar w:top="260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D8420" w14:textId="77777777" w:rsidR="00F16697" w:rsidRDefault="00F16697" w:rsidP="00B07882">
      <w:pPr>
        <w:spacing w:after="0" w:line="240" w:lineRule="auto"/>
      </w:pPr>
      <w:r>
        <w:separator/>
      </w:r>
    </w:p>
  </w:endnote>
  <w:endnote w:type="continuationSeparator" w:id="0">
    <w:p w14:paraId="32501497" w14:textId="77777777" w:rsidR="00F16697" w:rsidRDefault="00F16697" w:rsidP="00B0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575673"/>
      <w:docPartObj>
        <w:docPartGallery w:val="Page Numbers (Bottom of Page)"/>
        <w:docPartUnique/>
      </w:docPartObj>
    </w:sdtPr>
    <w:sdtEndPr/>
    <w:sdtContent>
      <w:sdt>
        <w:sdtPr>
          <w:id w:val="1728636285"/>
          <w:docPartObj>
            <w:docPartGallery w:val="Page Numbers (Top of Page)"/>
            <w:docPartUnique/>
          </w:docPartObj>
        </w:sdtPr>
        <w:sdtEndPr/>
        <w:sdtContent>
          <w:p w14:paraId="2704D2DB" w14:textId="1CE8F547" w:rsidR="00B07882" w:rsidRDefault="00B07882">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A88F790" w14:textId="77777777" w:rsidR="00B07882" w:rsidRDefault="00B0788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6FEF5" w14:textId="77777777" w:rsidR="00F16697" w:rsidRDefault="00F16697" w:rsidP="00B07882">
      <w:pPr>
        <w:spacing w:after="0" w:line="240" w:lineRule="auto"/>
      </w:pPr>
      <w:r>
        <w:separator/>
      </w:r>
    </w:p>
  </w:footnote>
  <w:footnote w:type="continuationSeparator" w:id="0">
    <w:p w14:paraId="0163D9A9" w14:textId="77777777" w:rsidR="00F16697" w:rsidRDefault="00F16697" w:rsidP="00B078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ED"/>
    <w:rsid w:val="00071DF0"/>
    <w:rsid w:val="000C4DED"/>
    <w:rsid w:val="00136A37"/>
    <w:rsid w:val="002D6D45"/>
    <w:rsid w:val="003D1164"/>
    <w:rsid w:val="003F2195"/>
    <w:rsid w:val="00430BD0"/>
    <w:rsid w:val="00434941"/>
    <w:rsid w:val="00536389"/>
    <w:rsid w:val="00544EB5"/>
    <w:rsid w:val="00617F3D"/>
    <w:rsid w:val="007060CC"/>
    <w:rsid w:val="0071286E"/>
    <w:rsid w:val="007C6EF5"/>
    <w:rsid w:val="007F4360"/>
    <w:rsid w:val="00815B0A"/>
    <w:rsid w:val="008B3C72"/>
    <w:rsid w:val="008F510C"/>
    <w:rsid w:val="0091673F"/>
    <w:rsid w:val="00922B46"/>
    <w:rsid w:val="00956F65"/>
    <w:rsid w:val="0096601E"/>
    <w:rsid w:val="009718B6"/>
    <w:rsid w:val="00972E0E"/>
    <w:rsid w:val="009911E7"/>
    <w:rsid w:val="009D7384"/>
    <w:rsid w:val="00A00080"/>
    <w:rsid w:val="00A10062"/>
    <w:rsid w:val="00A14768"/>
    <w:rsid w:val="00A47CFE"/>
    <w:rsid w:val="00A84112"/>
    <w:rsid w:val="00B07882"/>
    <w:rsid w:val="00B4795C"/>
    <w:rsid w:val="00B92378"/>
    <w:rsid w:val="00BD4E6A"/>
    <w:rsid w:val="00C133FB"/>
    <w:rsid w:val="00C75DC0"/>
    <w:rsid w:val="00C77FDB"/>
    <w:rsid w:val="00D529F6"/>
    <w:rsid w:val="00D764CD"/>
    <w:rsid w:val="00D87F43"/>
    <w:rsid w:val="00DD2120"/>
    <w:rsid w:val="00E167F3"/>
    <w:rsid w:val="00E24DFF"/>
    <w:rsid w:val="00E472DA"/>
    <w:rsid w:val="00F16697"/>
    <w:rsid w:val="00F16F30"/>
    <w:rsid w:val="00FC17C3"/>
    <w:rsid w:val="00FD2B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250E"/>
  <w15:chartTrackingRefBased/>
  <w15:docId w15:val="{239C752A-02FA-4E59-8462-3AF7405E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DED"/>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Encerramento">
    <w:name w:val="Closing"/>
    <w:basedOn w:val="Normal"/>
    <w:link w:val="EncerramentoChar"/>
    <w:rsid w:val="000C4DED"/>
    <w:pPr>
      <w:spacing w:after="0" w:line="240" w:lineRule="auto"/>
    </w:pPr>
    <w:rPr>
      <w:rFonts w:ascii="Times New Roman" w:eastAsia="Times New Roman" w:hAnsi="Times New Roman" w:cs="Times New Roman"/>
      <w:sz w:val="24"/>
      <w:szCs w:val="24"/>
      <w:lang w:val="x-none" w:eastAsia="x-none"/>
    </w:rPr>
  </w:style>
  <w:style w:type="character" w:customStyle="1" w:styleId="EncerramentoChar">
    <w:name w:val="Encerramento Char"/>
    <w:basedOn w:val="Fontepargpadro"/>
    <w:link w:val="Encerramento"/>
    <w:rsid w:val="000C4DED"/>
    <w:rPr>
      <w:rFonts w:ascii="Times New Roman" w:eastAsia="Times New Roman" w:hAnsi="Times New Roman" w:cs="Times New Roman"/>
      <w:sz w:val="24"/>
      <w:szCs w:val="24"/>
      <w:lang w:val="x-none" w:eastAsia="x-none"/>
    </w:rPr>
  </w:style>
  <w:style w:type="table" w:styleId="Tabelacomgrade">
    <w:name w:val="Table Grid"/>
    <w:basedOn w:val="Tabelanormal"/>
    <w:uiPriority w:val="59"/>
    <w:rsid w:val="000C4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B4795C"/>
    <w:pPr>
      <w:spacing w:after="0" w:line="240" w:lineRule="auto"/>
    </w:pPr>
    <w:rPr>
      <w:rFonts w:eastAsiaTheme="minorEastAsia"/>
      <w:lang w:eastAsia="pt-BR"/>
    </w:rPr>
  </w:style>
  <w:style w:type="character" w:customStyle="1" w:styleId="TextodocorpoNegrito">
    <w:name w:val="Texto do corpo + Negrito"/>
    <w:rsid w:val="00430BD0"/>
    <w:rPr>
      <w:rFonts w:ascii="Tahoma" w:eastAsia="Tahoma" w:hAnsi="Tahoma" w:cs="Tahoma"/>
      <w:b/>
      <w:bCs/>
      <w:i w:val="0"/>
      <w:iCs w:val="0"/>
      <w:smallCaps w:val="0"/>
      <w:strike w:val="0"/>
      <w:spacing w:val="-10"/>
      <w:sz w:val="20"/>
      <w:szCs w:val="20"/>
    </w:rPr>
  </w:style>
  <w:style w:type="character" w:customStyle="1" w:styleId="Textodocorpo2">
    <w:name w:val="Texto do corpo (2)_"/>
    <w:basedOn w:val="Fontepargpadro"/>
    <w:link w:val="Textodocorpo20"/>
    <w:rsid w:val="00E24DFF"/>
    <w:rPr>
      <w:rFonts w:ascii="Calibri" w:eastAsia="Calibri" w:hAnsi="Calibri" w:cs="Calibri"/>
      <w:sz w:val="24"/>
      <w:szCs w:val="24"/>
      <w:shd w:val="clear" w:color="auto" w:fill="FFFFFF"/>
    </w:rPr>
  </w:style>
  <w:style w:type="paragraph" w:customStyle="1" w:styleId="Textodocorpo20">
    <w:name w:val="Texto do corpo (2)"/>
    <w:basedOn w:val="Normal"/>
    <w:link w:val="Textodocorpo2"/>
    <w:rsid w:val="00E24DFF"/>
    <w:pPr>
      <w:widowControl w:val="0"/>
      <w:shd w:val="clear" w:color="auto" w:fill="FFFFFF"/>
      <w:spacing w:after="240" w:line="298" w:lineRule="exact"/>
    </w:pPr>
    <w:rPr>
      <w:rFonts w:ascii="Calibri" w:eastAsia="Calibri" w:hAnsi="Calibri" w:cs="Calibri"/>
      <w:sz w:val="24"/>
      <w:szCs w:val="24"/>
      <w:lang w:eastAsia="en-US"/>
    </w:rPr>
  </w:style>
  <w:style w:type="paragraph" w:styleId="Cabealho">
    <w:name w:val="header"/>
    <w:basedOn w:val="Normal"/>
    <w:link w:val="CabealhoChar"/>
    <w:uiPriority w:val="99"/>
    <w:unhideWhenUsed/>
    <w:rsid w:val="00B078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7882"/>
    <w:rPr>
      <w:rFonts w:eastAsiaTheme="minorEastAsia"/>
      <w:lang w:eastAsia="pt-BR"/>
    </w:rPr>
  </w:style>
  <w:style w:type="paragraph" w:styleId="Rodap">
    <w:name w:val="footer"/>
    <w:basedOn w:val="Normal"/>
    <w:link w:val="RodapChar"/>
    <w:uiPriority w:val="99"/>
    <w:unhideWhenUsed/>
    <w:rsid w:val="00B07882"/>
    <w:pPr>
      <w:tabs>
        <w:tab w:val="center" w:pos="4252"/>
        <w:tab w:val="right" w:pos="8504"/>
      </w:tabs>
      <w:spacing w:after="0" w:line="240" w:lineRule="auto"/>
    </w:pPr>
  </w:style>
  <w:style w:type="character" w:customStyle="1" w:styleId="RodapChar">
    <w:name w:val="Rodapé Char"/>
    <w:basedOn w:val="Fontepargpadro"/>
    <w:link w:val="Rodap"/>
    <w:uiPriority w:val="99"/>
    <w:rsid w:val="00B07882"/>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35B6A-4018-471F-B48C-1E29BE1C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981</Words>
  <Characters>5302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Osvaldo Silva</cp:lastModifiedBy>
  <cp:revision>4</cp:revision>
  <cp:lastPrinted>2023-03-01T16:06:00Z</cp:lastPrinted>
  <dcterms:created xsi:type="dcterms:W3CDTF">2023-03-01T16:03:00Z</dcterms:created>
  <dcterms:modified xsi:type="dcterms:W3CDTF">2023-03-01T16:06:00Z</dcterms:modified>
</cp:coreProperties>
</file>