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AC6BA8" w:rsidRDefault="008B3C72" w:rsidP="001060D3">
      <w:pPr>
        <w:pStyle w:val="SemEspaamento"/>
        <w:ind w:left="708" w:right="-427" w:firstLine="708"/>
        <w:jc w:val="both"/>
        <w:rPr>
          <w:b/>
          <w:bCs/>
          <w:sz w:val="24"/>
          <w:szCs w:val="24"/>
        </w:rPr>
      </w:pPr>
      <w:r w:rsidRPr="00AC6BA8">
        <w:rPr>
          <w:b/>
          <w:bCs/>
          <w:sz w:val="24"/>
          <w:szCs w:val="24"/>
        </w:rPr>
        <w:t xml:space="preserve">LEI COMPLEMENTAR Nº </w:t>
      </w:r>
      <w:r w:rsidR="007811D9">
        <w:rPr>
          <w:b/>
          <w:bCs/>
          <w:sz w:val="24"/>
          <w:szCs w:val="24"/>
        </w:rPr>
        <w:t>327,</w:t>
      </w:r>
      <w:r w:rsidRPr="00AC6BA8">
        <w:rPr>
          <w:b/>
          <w:bCs/>
          <w:sz w:val="24"/>
          <w:szCs w:val="24"/>
        </w:rPr>
        <w:t xml:space="preserve"> DE</w:t>
      </w:r>
      <w:r w:rsidR="00AB55C3" w:rsidRPr="00AC6BA8">
        <w:rPr>
          <w:b/>
          <w:bCs/>
          <w:sz w:val="24"/>
          <w:szCs w:val="24"/>
        </w:rPr>
        <w:t xml:space="preserve"> </w:t>
      </w:r>
      <w:r w:rsidR="009952F6">
        <w:rPr>
          <w:b/>
          <w:bCs/>
          <w:sz w:val="24"/>
          <w:szCs w:val="24"/>
        </w:rPr>
        <w:t>27</w:t>
      </w:r>
      <w:r w:rsidRPr="00AC6BA8">
        <w:rPr>
          <w:b/>
          <w:bCs/>
          <w:sz w:val="24"/>
          <w:szCs w:val="24"/>
        </w:rPr>
        <w:t xml:space="preserve"> DE</w:t>
      </w:r>
      <w:r w:rsidR="00AB55C3" w:rsidRPr="00AC6BA8">
        <w:rPr>
          <w:b/>
          <w:bCs/>
          <w:sz w:val="24"/>
          <w:szCs w:val="24"/>
        </w:rPr>
        <w:t xml:space="preserve"> </w:t>
      </w:r>
      <w:r w:rsidR="00AC6BA8" w:rsidRPr="00AC6BA8">
        <w:rPr>
          <w:b/>
          <w:bCs/>
          <w:sz w:val="24"/>
          <w:szCs w:val="24"/>
        </w:rPr>
        <w:t>MARÇO</w:t>
      </w:r>
      <w:r w:rsidRPr="00AC6BA8">
        <w:rPr>
          <w:b/>
          <w:bCs/>
          <w:sz w:val="24"/>
          <w:szCs w:val="24"/>
        </w:rPr>
        <w:t xml:space="preserve"> DE </w:t>
      </w:r>
      <w:r w:rsidR="00AB55C3" w:rsidRPr="00AC6BA8">
        <w:rPr>
          <w:b/>
          <w:bCs/>
          <w:sz w:val="24"/>
          <w:szCs w:val="24"/>
        </w:rPr>
        <w:t xml:space="preserve">2024. </w:t>
      </w:r>
      <w:r w:rsidR="00EB17D6" w:rsidRPr="00AC6BA8">
        <w:rPr>
          <w:b/>
          <w:bCs/>
          <w:sz w:val="24"/>
          <w:szCs w:val="24"/>
        </w:rPr>
        <w:t xml:space="preserve"> </w:t>
      </w:r>
    </w:p>
    <w:p w:rsidR="008B3C72" w:rsidRPr="001060D3" w:rsidRDefault="008B3C72" w:rsidP="00A12986">
      <w:pPr>
        <w:pStyle w:val="SemEspaamento"/>
        <w:rPr>
          <w:sz w:val="24"/>
          <w:szCs w:val="24"/>
        </w:rPr>
      </w:pPr>
    </w:p>
    <w:p w:rsidR="008B3C72" w:rsidRPr="001060D3" w:rsidRDefault="008B3C72" w:rsidP="00F2161A">
      <w:pPr>
        <w:spacing w:line="240" w:lineRule="auto"/>
        <w:ind w:left="5387" w:right="-427"/>
        <w:jc w:val="both"/>
        <w:rPr>
          <w:rFonts w:cstheme="minorHAnsi"/>
          <w:b/>
          <w:sz w:val="24"/>
          <w:szCs w:val="24"/>
        </w:rPr>
      </w:pPr>
      <w:r w:rsidRPr="001060D3">
        <w:rPr>
          <w:rFonts w:cstheme="minorHAnsi"/>
          <w:b/>
          <w:sz w:val="24"/>
          <w:szCs w:val="24"/>
        </w:rPr>
        <w:t xml:space="preserve">Dispõe </w:t>
      </w:r>
      <w:bookmarkStart w:id="0" w:name="_Hlk110866999"/>
      <w:r w:rsidRPr="001060D3">
        <w:rPr>
          <w:rFonts w:cstheme="minorHAnsi"/>
          <w:b/>
          <w:sz w:val="24"/>
          <w:szCs w:val="24"/>
        </w:rPr>
        <w:t>sobre altera</w:t>
      </w:r>
      <w:r w:rsidR="00AB55C3" w:rsidRPr="001060D3">
        <w:rPr>
          <w:rFonts w:cstheme="minorHAnsi"/>
          <w:b/>
          <w:sz w:val="24"/>
          <w:szCs w:val="24"/>
        </w:rPr>
        <w:t>ç</w:t>
      </w:r>
      <w:r w:rsidR="007321E0" w:rsidRPr="001060D3">
        <w:rPr>
          <w:rFonts w:cstheme="minorHAnsi"/>
          <w:b/>
          <w:sz w:val="24"/>
          <w:szCs w:val="24"/>
        </w:rPr>
        <w:t xml:space="preserve">ões em </w:t>
      </w:r>
      <w:r w:rsidRPr="001060D3">
        <w:rPr>
          <w:rFonts w:cstheme="minorHAnsi"/>
          <w:b/>
          <w:sz w:val="24"/>
          <w:szCs w:val="24"/>
        </w:rPr>
        <w:t>Anexo</w:t>
      </w:r>
      <w:r w:rsidR="007321E0" w:rsidRPr="001060D3">
        <w:rPr>
          <w:rFonts w:cstheme="minorHAnsi"/>
          <w:b/>
          <w:sz w:val="24"/>
          <w:szCs w:val="24"/>
        </w:rPr>
        <w:t>s</w:t>
      </w:r>
      <w:r w:rsidR="00A70C46" w:rsidRPr="001060D3">
        <w:rPr>
          <w:rFonts w:cstheme="minorHAnsi"/>
          <w:b/>
          <w:sz w:val="24"/>
          <w:szCs w:val="24"/>
        </w:rPr>
        <w:t xml:space="preserve"> </w:t>
      </w:r>
      <w:r w:rsidRPr="001060D3">
        <w:rPr>
          <w:rFonts w:cstheme="minorHAnsi"/>
          <w:b/>
          <w:sz w:val="24"/>
          <w:szCs w:val="24"/>
        </w:rPr>
        <w:t xml:space="preserve">da Lei Complementar nº 045, de 03 de novembro de 2005, e dá outras providências.      </w:t>
      </w:r>
      <w:bookmarkEnd w:id="0"/>
    </w:p>
    <w:p w:rsidR="00FF30EC" w:rsidRPr="001060D3" w:rsidRDefault="00FF30EC" w:rsidP="003010F0">
      <w:pPr>
        <w:spacing w:line="240" w:lineRule="auto"/>
        <w:ind w:right="-427"/>
        <w:jc w:val="both"/>
        <w:rPr>
          <w:rFonts w:cstheme="minorHAnsi"/>
          <w:b/>
          <w:sz w:val="24"/>
          <w:szCs w:val="24"/>
        </w:rPr>
      </w:pPr>
    </w:p>
    <w:p w:rsidR="008B3C72" w:rsidRPr="001060D3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b/>
          <w:sz w:val="24"/>
          <w:szCs w:val="24"/>
        </w:rPr>
        <w:tab/>
      </w:r>
      <w:r w:rsidRPr="001060D3">
        <w:rPr>
          <w:rFonts w:cstheme="minorHAnsi"/>
          <w:b/>
          <w:sz w:val="24"/>
          <w:szCs w:val="24"/>
        </w:rPr>
        <w:tab/>
        <w:t>DR. JULIO FERNANDO GALVÃO DIAS</w:t>
      </w:r>
      <w:r w:rsidRPr="001060D3">
        <w:rPr>
          <w:rFonts w:cstheme="minorHAnsi"/>
          <w:bCs/>
          <w:sz w:val="24"/>
          <w:szCs w:val="24"/>
        </w:rPr>
        <w:t>,</w:t>
      </w:r>
      <w:r w:rsidR="00FF30EC" w:rsidRPr="001060D3">
        <w:rPr>
          <w:rFonts w:cstheme="minorHAnsi"/>
          <w:bCs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>Prefeito do Município de Capão Bonito, Estado de São Paulo, no uso de suas atribuições legais,</w:t>
      </w:r>
      <w:r w:rsidR="00FF30EC" w:rsidRPr="001060D3">
        <w:rPr>
          <w:rFonts w:cstheme="minorHAnsi"/>
          <w:sz w:val="24"/>
          <w:szCs w:val="24"/>
        </w:rPr>
        <w:t xml:space="preserve"> </w:t>
      </w:r>
    </w:p>
    <w:p w:rsidR="000B7D4D" w:rsidRPr="001060D3" w:rsidRDefault="000B7D4D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</w:p>
    <w:p w:rsidR="008B3C72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b/>
          <w:sz w:val="24"/>
          <w:szCs w:val="24"/>
        </w:rPr>
        <w:t xml:space="preserve">FAZ SABER </w:t>
      </w:r>
      <w:r w:rsidRPr="001060D3">
        <w:rPr>
          <w:rFonts w:cstheme="minorHAnsi"/>
          <w:sz w:val="24"/>
          <w:szCs w:val="24"/>
        </w:rPr>
        <w:t xml:space="preserve">que a Câmara Municipal aprovou e é promulgada a seguinte Lei Complementar:  </w:t>
      </w:r>
    </w:p>
    <w:p w:rsidR="001060D3" w:rsidRPr="001060D3" w:rsidRDefault="001060D3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</w:p>
    <w:p w:rsidR="00F52D22" w:rsidRPr="001060D3" w:rsidRDefault="007321E0" w:rsidP="001060D3">
      <w:pPr>
        <w:pStyle w:val="SemEspaamento"/>
        <w:ind w:right="-427"/>
        <w:jc w:val="both"/>
        <w:rPr>
          <w:sz w:val="24"/>
          <w:szCs w:val="24"/>
        </w:rPr>
      </w:pPr>
      <w:r w:rsidRPr="001060D3">
        <w:rPr>
          <w:sz w:val="24"/>
          <w:szCs w:val="24"/>
        </w:rPr>
        <w:tab/>
      </w:r>
      <w:r w:rsidRPr="001060D3">
        <w:rPr>
          <w:sz w:val="24"/>
          <w:szCs w:val="24"/>
        </w:rPr>
        <w:tab/>
      </w:r>
      <w:r w:rsidRPr="001060D3">
        <w:rPr>
          <w:b/>
          <w:sz w:val="24"/>
          <w:szCs w:val="24"/>
        </w:rPr>
        <w:t xml:space="preserve">Art. 1º </w:t>
      </w:r>
      <w:r w:rsidRPr="001060D3">
        <w:rPr>
          <w:sz w:val="24"/>
          <w:szCs w:val="24"/>
        </w:rPr>
        <w:t>Fica alterado o Anexo I – Quando Permanente de Empregos em Comissão, da Lei Complementar nº 045, de 03 de novembro de 2005, para extinguir os cargos em comissão</w:t>
      </w:r>
      <w:r w:rsidR="00F52D22" w:rsidRPr="001060D3">
        <w:rPr>
          <w:sz w:val="24"/>
          <w:szCs w:val="24"/>
        </w:rPr>
        <w:t xml:space="preserve"> de</w:t>
      </w:r>
      <w:r w:rsidR="002F172F" w:rsidRPr="001060D3">
        <w:rPr>
          <w:sz w:val="24"/>
          <w:szCs w:val="24"/>
        </w:rPr>
        <w:t>:</w:t>
      </w:r>
      <w:r w:rsidR="00F52D22" w:rsidRPr="001060D3">
        <w:rPr>
          <w:sz w:val="24"/>
          <w:szCs w:val="24"/>
        </w:rPr>
        <w:t xml:space="preserve"> “Assistente de Diretores da Educação Infantil e Ensino Fundamental”, “Assistente Técnico do Transporte Escolar”,</w:t>
      </w:r>
      <w:r w:rsidR="002F172F" w:rsidRPr="001060D3">
        <w:rPr>
          <w:sz w:val="24"/>
          <w:szCs w:val="24"/>
        </w:rPr>
        <w:t xml:space="preserve"> “Coordenador do Transporte Escolar”,</w:t>
      </w:r>
      <w:r w:rsidR="00F52D22" w:rsidRPr="001060D3">
        <w:rPr>
          <w:sz w:val="24"/>
          <w:szCs w:val="24"/>
        </w:rPr>
        <w:t xml:space="preserve"> “Diretor da Central Alimentícia”, “Diretor da Divisão da Oficina Pedagógica”</w:t>
      </w:r>
      <w:r w:rsidR="001060D3" w:rsidRPr="001060D3">
        <w:rPr>
          <w:sz w:val="24"/>
          <w:szCs w:val="24"/>
        </w:rPr>
        <w:t xml:space="preserve">, </w:t>
      </w:r>
      <w:r w:rsidR="00F52D22" w:rsidRPr="001060D3">
        <w:rPr>
          <w:sz w:val="24"/>
          <w:szCs w:val="24"/>
        </w:rPr>
        <w:t xml:space="preserve">e “Dirigente de Divisão de Educação Especial”.      </w:t>
      </w:r>
    </w:p>
    <w:p w:rsidR="001060D3" w:rsidRPr="001060D3" w:rsidRDefault="001060D3" w:rsidP="001060D3">
      <w:pPr>
        <w:pStyle w:val="SemEspaamento"/>
        <w:rPr>
          <w:sz w:val="24"/>
          <w:szCs w:val="24"/>
        </w:rPr>
      </w:pPr>
    </w:p>
    <w:p w:rsidR="007321E0" w:rsidRPr="001060D3" w:rsidRDefault="007321E0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b/>
          <w:sz w:val="24"/>
          <w:szCs w:val="24"/>
        </w:rPr>
        <w:t xml:space="preserve">Art. 2º </w:t>
      </w:r>
      <w:r w:rsidRPr="001060D3">
        <w:rPr>
          <w:rFonts w:cstheme="minorHAnsi"/>
          <w:sz w:val="24"/>
          <w:szCs w:val="24"/>
        </w:rPr>
        <w:t xml:space="preserve">Extingue-se o cargo efetivo de </w:t>
      </w:r>
      <w:r w:rsidR="00F379D6" w:rsidRPr="001060D3">
        <w:rPr>
          <w:rFonts w:cstheme="minorHAnsi"/>
          <w:sz w:val="24"/>
          <w:szCs w:val="24"/>
        </w:rPr>
        <w:t xml:space="preserve">Professor Interlocutor de Libras </w:t>
      </w:r>
      <w:r w:rsidRPr="001060D3">
        <w:rPr>
          <w:rFonts w:cstheme="minorHAnsi"/>
          <w:sz w:val="24"/>
          <w:szCs w:val="24"/>
        </w:rPr>
        <w:t xml:space="preserve">(Língua Brasileira de Sinais – </w:t>
      </w:r>
      <w:r w:rsidR="00FF30EC" w:rsidRPr="001060D3">
        <w:rPr>
          <w:rFonts w:cstheme="minorHAnsi"/>
          <w:sz w:val="24"/>
          <w:szCs w:val="24"/>
        </w:rPr>
        <w:t>Língua Portuguesa</w:t>
      </w:r>
      <w:r w:rsidRPr="001060D3">
        <w:rPr>
          <w:rFonts w:cstheme="minorHAnsi"/>
          <w:sz w:val="24"/>
          <w:szCs w:val="24"/>
        </w:rPr>
        <w:t xml:space="preserve">) </w:t>
      </w:r>
      <w:r w:rsidR="00FF30EC" w:rsidRPr="001060D3">
        <w:rPr>
          <w:rFonts w:cstheme="minorHAnsi"/>
          <w:sz w:val="24"/>
          <w:szCs w:val="24"/>
        </w:rPr>
        <w:t>do</w:t>
      </w:r>
      <w:r w:rsidRPr="001060D3">
        <w:rPr>
          <w:rFonts w:cstheme="minorHAnsi"/>
          <w:sz w:val="24"/>
          <w:szCs w:val="24"/>
        </w:rPr>
        <w:t xml:space="preserve"> Anexo II – Quadro Permanente de Empregos Permanentes da Lei Complementar nº 045, de 03 de novembro de 2005. </w:t>
      </w:r>
    </w:p>
    <w:p w:rsidR="00F52D22" w:rsidRPr="001060D3" w:rsidRDefault="007321E0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b/>
          <w:sz w:val="24"/>
          <w:szCs w:val="24"/>
        </w:rPr>
        <w:t xml:space="preserve">Art. 3º </w:t>
      </w:r>
      <w:r w:rsidR="00FF30EC" w:rsidRPr="001060D3">
        <w:rPr>
          <w:rFonts w:cstheme="minorHAnsi"/>
          <w:sz w:val="24"/>
          <w:szCs w:val="24"/>
        </w:rPr>
        <w:t xml:space="preserve">Ficam extintos </w:t>
      </w:r>
      <w:r w:rsidR="002D690F" w:rsidRPr="001060D3">
        <w:rPr>
          <w:rFonts w:cstheme="minorHAnsi"/>
          <w:sz w:val="24"/>
          <w:szCs w:val="24"/>
        </w:rPr>
        <w:t>do Anexo V – Quadro Permanente de Função Gratificada da Lei Complementar nº 045/2005</w:t>
      </w:r>
      <w:r w:rsidR="00626446" w:rsidRPr="001060D3">
        <w:rPr>
          <w:rFonts w:cstheme="minorHAnsi"/>
          <w:sz w:val="24"/>
          <w:szCs w:val="24"/>
        </w:rPr>
        <w:t xml:space="preserve">, </w:t>
      </w:r>
      <w:r w:rsidR="00FF30EC" w:rsidRPr="001060D3">
        <w:rPr>
          <w:rFonts w:cstheme="minorHAnsi"/>
          <w:sz w:val="24"/>
          <w:szCs w:val="24"/>
        </w:rPr>
        <w:t>os cargos de</w:t>
      </w:r>
      <w:r w:rsidR="00626446" w:rsidRPr="001060D3">
        <w:rPr>
          <w:rFonts w:cstheme="minorHAnsi"/>
          <w:sz w:val="24"/>
          <w:szCs w:val="24"/>
        </w:rPr>
        <w:t>:</w:t>
      </w:r>
      <w:r w:rsidR="00FF30EC" w:rsidRPr="001060D3">
        <w:rPr>
          <w:rFonts w:cstheme="minorHAnsi"/>
          <w:sz w:val="24"/>
          <w:szCs w:val="24"/>
        </w:rPr>
        <w:t xml:space="preserve"> </w:t>
      </w:r>
      <w:r w:rsidR="00F52D22" w:rsidRPr="001060D3">
        <w:rPr>
          <w:rFonts w:cstheme="minorHAnsi"/>
          <w:sz w:val="24"/>
          <w:szCs w:val="24"/>
        </w:rPr>
        <w:t xml:space="preserve">“Assessor de Gabinete da SMEEC”, </w:t>
      </w:r>
      <w:r w:rsidR="000B7D4D" w:rsidRPr="001060D3">
        <w:rPr>
          <w:rFonts w:cstheme="minorHAnsi"/>
          <w:sz w:val="24"/>
          <w:szCs w:val="24"/>
        </w:rPr>
        <w:t>“</w:t>
      </w:r>
      <w:r w:rsidR="00626446" w:rsidRPr="001060D3">
        <w:rPr>
          <w:rFonts w:cstheme="minorHAnsi"/>
          <w:sz w:val="24"/>
          <w:szCs w:val="24"/>
        </w:rPr>
        <w:t xml:space="preserve">Assistente Técnico da Divisão de Ensino Fundamental”, “Assistente Técnico da Divisão de Educação Infantil”, “Assistente Técnico da Divisão de Planejamento </w:t>
      </w:r>
      <w:r w:rsidR="00377BEB" w:rsidRPr="001060D3">
        <w:rPr>
          <w:rFonts w:cstheme="minorHAnsi"/>
          <w:sz w:val="24"/>
          <w:szCs w:val="24"/>
        </w:rPr>
        <w:t>Escolar</w:t>
      </w:r>
      <w:r w:rsidR="00626446" w:rsidRPr="001060D3">
        <w:rPr>
          <w:rFonts w:cstheme="minorHAnsi"/>
          <w:sz w:val="24"/>
          <w:szCs w:val="24"/>
        </w:rPr>
        <w:t xml:space="preserve">”, </w:t>
      </w:r>
      <w:r w:rsidR="00F52D22" w:rsidRPr="001060D3">
        <w:rPr>
          <w:rFonts w:cstheme="minorHAnsi"/>
          <w:sz w:val="24"/>
          <w:szCs w:val="24"/>
        </w:rPr>
        <w:t>“</w:t>
      </w:r>
      <w:r w:rsidR="00626446" w:rsidRPr="001060D3">
        <w:rPr>
          <w:rFonts w:cstheme="minorHAnsi"/>
          <w:sz w:val="24"/>
          <w:szCs w:val="24"/>
        </w:rPr>
        <w:t xml:space="preserve">Assistente Técnico da Seção de Manutenção Escolar”, </w:t>
      </w:r>
      <w:r w:rsidR="00F52D22" w:rsidRPr="001060D3">
        <w:rPr>
          <w:rFonts w:cstheme="minorHAnsi"/>
          <w:sz w:val="24"/>
          <w:szCs w:val="24"/>
        </w:rPr>
        <w:t xml:space="preserve">‘Assistente Técnico da SMEEC”, </w:t>
      </w:r>
      <w:r w:rsidR="00626446" w:rsidRPr="001060D3">
        <w:rPr>
          <w:rFonts w:cstheme="minorHAnsi"/>
          <w:sz w:val="24"/>
          <w:szCs w:val="24"/>
        </w:rPr>
        <w:t>“</w:t>
      </w:r>
      <w:r w:rsidR="00F379D6" w:rsidRPr="001060D3">
        <w:rPr>
          <w:rFonts w:cstheme="minorHAnsi"/>
          <w:sz w:val="24"/>
          <w:szCs w:val="24"/>
        </w:rPr>
        <w:t>Diretor</w:t>
      </w:r>
      <w:r w:rsidR="00FF30EC" w:rsidRPr="001060D3">
        <w:rPr>
          <w:rFonts w:cstheme="minorHAnsi"/>
          <w:b/>
          <w:sz w:val="24"/>
          <w:szCs w:val="24"/>
        </w:rPr>
        <w:t xml:space="preserve"> </w:t>
      </w:r>
      <w:r w:rsidR="00F379D6" w:rsidRPr="001060D3">
        <w:rPr>
          <w:rFonts w:cstheme="minorHAnsi"/>
          <w:sz w:val="24"/>
          <w:szCs w:val="24"/>
        </w:rPr>
        <w:t>da Divisão de Compras e Almoxarifado da</w:t>
      </w:r>
      <w:r w:rsidR="00FF30EC" w:rsidRPr="001060D3">
        <w:rPr>
          <w:rFonts w:cstheme="minorHAnsi"/>
          <w:sz w:val="24"/>
          <w:szCs w:val="24"/>
        </w:rPr>
        <w:t xml:space="preserve"> S.M.E.C.E.T</w:t>
      </w:r>
      <w:r w:rsidR="00626446" w:rsidRPr="001060D3">
        <w:rPr>
          <w:rFonts w:cstheme="minorHAnsi"/>
          <w:sz w:val="24"/>
          <w:szCs w:val="24"/>
        </w:rPr>
        <w:t>.”</w:t>
      </w:r>
      <w:r w:rsidR="00E46E6C" w:rsidRPr="001060D3">
        <w:rPr>
          <w:rFonts w:cstheme="minorHAnsi"/>
          <w:sz w:val="24"/>
          <w:szCs w:val="24"/>
        </w:rPr>
        <w:t>,</w:t>
      </w:r>
      <w:r w:rsidR="000F7055" w:rsidRPr="001060D3">
        <w:rPr>
          <w:rFonts w:cstheme="minorHAnsi"/>
          <w:sz w:val="24"/>
          <w:szCs w:val="24"/>
        </w:rPr>
        <w:t xml:space="preserve"> “Diretor da Divisão de Educação Infantil”,</w:t>
      </w:r>
      <w:r w:rsidR="00E46E6C" w:rsidRPr="001060D3">
        <w:rPr>
          <w:rFonts w:cstheme="minorHAnsi"/>
          <w:sz w:val="24"/>
          <w:szCs w:val="24"/>
        </w:rPr>
        <w:t xml:space="preserve"> </w:t>
      </w:r>
      <w:r w:rsidR="00F52D22" w:rsidRPr="001060D3">
        <w:rPr>
          <w:rFonts w:cstheme="minorHAnsi"/>
          <w:sz w:val="24"/>
          <w:szCs w:val="24"/>
        </w:rPr>
        <w:t xml:space="preserve">“Diretor da Divisão de Ensino Fundamental”, “Diretor da Divisão de Planejamento Escolar”, </w:t>
      </w:r>
      <w:r w:rsidR="00E46E6C" w:rsidRPr="001060D3">
        <w:rPr>
          <w:rFonts w:cstheme="minorHAnsi"/>
          <w:sz w:val="24"/>
          <w:szCs w:val="24"/>
        </w:rPr>
        <w:t>“Diretor da Divisão da Oficina Pedagógica”</w:t>
      </w:r>
      <w:r w:rsidR="00FF30EC" w:rsidRPr="001060D3">
        <w:rPr>
          <w:rFonts w:cstheme="minorHAnsi"/>
          <w:sz w:val="24"/>
          <w:szCs w:val="24"/>
        </w:rPr>
        <w:t xml:space="preserve"> e de </w:t>
      </w:r>
      <w:r w:rsidR="000B7D4D" w:rsidRPr="001060D3">
        <w:rPr>
          <w:rFonts w:cstheme="minorHAnsi"/>
          <w:sz w:val="24"/>
          <w:szCs w:val="24"/>
        </w:rPr>
        <w:t>“</w:t>
      </w:r>
      <w:r w:rsidR="00F379D6" w:rsidRPr="001060D3">
        <w:rPr>
          <w:rFonts w:cstheme="minorHAnsi"/>
          <w:sz w:val="24"/>
          <w:szCs w:val="24"/>
        </w:rPr>
        <w:t>Diretor de Divisão de Programas Complementares à Educação</w:t>
      </w:r>
      <w:r w:rsidR="00F52D22" w:rsidRPr="001060D3">
        <w:rPr>
          <w:rFonts w:cstheme="minorHAnsi"/>
          <w:sz w:val="24"/>
          <w:szCs w:val="24"/>
        </w:rPr>
        <w:t>”, “Diretor Formador e Orientador de Educação Especial”, “Diretor Formador e Orientador de Projetos do Centro Educacional, Cultural e Esportivo Paulo Freire (Atividades Complementares</w:t>
      </w:r>
      <w:r w:rsidR="002F172F" w:rsidRPr="001060D3">
        <w:rPr>
          <w:rFonts w:cstheme="minorHAnsi"/>
          <w:sz w:val="24"/>
          <w:szCs w:val="24"/>
        </w:rPr>
        <w:t xml:space="preserve"> e Oficina Pedagógica)”, </w:t>
      </w:r>
      <w:r w:rsidR="00F52D22" w:rsidRPr="001060D3">
        <w:rPr>
          <w:rFonts w:cstheme="minorHAnsi"/>
          <w:sz w:val="24"/>
          <w:szCs w:val="24"/>
        </w:rPr>
        <w:t>“Orientador Educacional”</w:t>
      </w:r>
      <w:r w:rsidR="002F172F" w:rsidRPr="001060D3">
        <w:rPr>
          <w:rFonts w:cstheme="minorHAnsi"/>
          <w:sz w:val="24"/>
          <w:szCs w:val="24"/>
        </w:rPr>
        <w:t xml:space="preserve"> e </w:t>
      </w:r>
      <w:r w:rsidR="00F52D22" w:rsidRPr="001060D3">
        <w:rPr>
          <w:rFonts w:cstheme="minorHAnsi"/>
          <w:sz w:val="24"/>
          <w:szCs w:val="24"/>
        </w:rPr>
        <w:t>“Vice Diretor”</w:t>
      </w:r>
      <w:r w:rsidR="002F172F" w:rsidRPr="001060D3">
        <w:rPr>
          <w:rFonts w:cstheme="minorHAnsi"/>
          <w:sz w:val="24"/>
          <w:szCs w:val="24"/>
        </w:rPr>
        <w:t xml:space="preserve">. </w:t>
      </w:r>
      <w:r w:rsidR="00F52D22" w:rsidRPr="001060D3">
        <w:rPr>
          <w:rFonts w:cstheme="minorHAnsi"/>
          <w:sz w:val="24"/>
          <w:szCs w:val="24"/>
        </w:rPr>
        <w:t xml:space="preserve"> </w:t>
      </w:r>
    </w:p>
    <w:p w:rsidR="008B3C72" w:rsidRDefault="002F172F" w:rsidP="001060D3">
      <w:pPr>
        <w:pStyle w:val="SemEspaamen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b/>
          <w:sz w:val="24"/>
          <w:szCs w:val="24"/>
        </w:rPr>
        <w:t xml:space="preserve"> </w:t>
      </w:r>
      <w:r w:rsidR="007321E0" w:rsidRPr="001060D3">
        <w:rPr>
          <w:rFonts w:cstheme="minorHAnsi"/>
          <w:b/>
          <w:sz w:val="24"/>
          <w:szCs w:val="24"/>
        </w:rPr>
        <w:t xml:space="preserve"> </w:t>
      </w:r>
      <w:r w:rsidR="00FF30EC" w:rsidRPr="001060D3">
        <w:rPr>
          <w:rFonts w:cstheme="minorHAnsi"/>
          <w:b/>
          <w:sz w:val="24"/>
          <w:szCs w:val="24"/>
        </w:rPr>
        <w:tab/>
      </w:r>
      <w:r w:rsidR="00FF30EC" w:rsidRPr="001060D3">
        <w:rPr>
          <w:rFonts w:cstheme="minorHAnsi"/>
          <w:b/>
          <w:sz w:val="24"/>
          <w:szCs w:val="24"/>
        </w:rPr>
        <w:tab/>
      </w:r>
      <w:r w:rsidR="008B3C72" w:rsidRPr="001060D3">
        <w:rPr>
          <w:rFonts w:cstheme="minorHAnsi"/>
          <w:b/>
          <w:sz w:val="24"/>
          <w:szCs w:val="24"/>
        </w:rPr>
        <w:t xml:space="preserve">Art. </w:t>
      </w:r>
      <w:r w:rsidR="000B7D4D" w:rsidRPr="001060D3">
        <w:rPr>
          <w:rFonts w:cstheme="minorHAnsi"/>
          <w:b/>
          <w:sz w:val="24"/>
          <w:szCs w:val="24"/>
        </w:rPr>
        <w:t>4º</w:t>
      </w:r>
      <w:r w:rsidR="00AB55C3" w:rsidRPr="001060D3">
        <w:rPr>
          <w:rFonts w:cstheme="minorHAnsi"/>
          <w:b/>
          <w:sz w:val="24"/>
          <w:szCs w:val="24"/>
        </w:rPr>
        <w:t xml:space="preserve"> </w:t>
      </w:r>
      <w:r w:rsidR="008B3C72" w:rsidRPr="001060D3">
        <w:rPr>
          <w:rFonts w:cstheme="minorHAnsi"/>
          <w:sz w:val="24"/>
          <w:szCs w:val="24"/>
        </w:rPr>
        <w:t xml:space="preserve">Permanecem em pleno vigor os demais dispositivos da Lei Complementar nº 045, de 03 de </w:t>
      </w:r>
      <w:r w:rsidR="007C6EF5" w:rsidRPr="001060D3">
        <w:rPr>
          <w:rFonts w:cstheme="minorHAnsi"/>
          <w:sz w:val="24"/>
          <w:szCs w:val="24"/>
        </w:rPr>
        <w:t>no</w:t>
      </w:r>
      <w:r w:rsidR="008B3C72" w:rsidRPr="001060D3">
        <w:rPr>
          <w:rFonts w:cstheme="minorHAnsi"/>
          <w:sz w:val="24"/>
          <w:szCs w:val="24"/>
        </w:rPr>
        <w:t>vembro de 2005, não afetados pela</w:t>
      </w:r>
      <w:r w:rsidR="00FF30EC" w:rsidRPr="001060D3">
        <w:rPr>
          <w:rFonts w:cstheme="minorHAnsi"/>
          <w:sz w:val="24"/>
          <w:szCs w:val="24"/>
        </w:rPr>
        <w:t>s</w:t>
      </w:r>
      <w:r w:rsidR="008B3C72" w:rsidRPr="001060D3">
        <w:rPr>
          <w:rFonts w:cstheme="minorHAnsi"/>
          <w:sz w:val="24"/>
          <w:szCs w:val="24"/>
        </w:rPr>
        <w:t xml:space="preserve"> modifica</w:t>
      </w:r>
      <w:r w:rsidR="00FF30EC" w:rsidRPr="001060D3">
        <w:rPr>
          <w:rFonts w:cstheme="minorHAnsi"/>
          <w:sz w:val="24"/>
          <w:szCs w:val="24"/>
        </w:rPr>
        <w:t>ções</w:t>
      </w:r>
      <w:r w:rsidR="00BF1B7D" w:rsidRPr="001060D3">
        <w:rPr>
          <w:rFonts w:cstheme="minorHAnsi"/>
          <w:sz w:val="24"/>
          <w:szCs w:val="24"/>
        </w:rPr>
        <w:t xml:space="preserve"> </w:t>
      </w:r>
      <w:r w:rsidR="008B3C72" w:rsidRPr="001060D3">
        <w:rPr>
          <w:rFonts w:cstheme="minorHAnsi"/>
          <w:sz w:val="24"/>
          <w:szCs w:val="24"/>
        </w:rPr>
        <w:t>introduzida</w:t>
      </w:r>
      <w:r w:rsidR="00FF30EC" w:rsidRPr="001060D3">
        <w:rPr>
          <w:rFonts w:cstheme="minorHAnsi"/>
          <w:sz w:val="24"/>
          <w:szCs w:val="24"/>
        </w:rPr>
        <w:t>s</w:t>
      </w:r>
      <w:r w:rsidR="008B3C72" w:rsidRPr="001060D3">
        <w:rPr>
          <w:rFonts w:cstheme="minorHAnsi"/>
          <w:sz w:val="24"/>
          <w:szCs w:val="24"/>
        </w:rPr>
        <w:t xml:space="preserve"> por esta Lei Complementar.  </w:t>
      </w:r>
    </w:p>
    <w:p w:rsidR="008B3C72" w:rsidRPr="001060D3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b/>
          <w:sz w:val="24"/>
          <w:szCs w:val="24"/>
        </w:rPr>
        <w:lastRenderedPageBreak/>
        <w:tab/>
      </w:r>
      <w:r w:rsidRPr="001060D3">
        <w:rPr>
          <w:rFonts w:cstheme="minorHAnsi"/>
          <w:b/>
          <w:sz w:val="24"/>
          <w:szCs w:val="24"/>
        </w:rPr>
        <w:tab/>
        <w:t xml:space="preserve">Art. </w:t>
      </w:r>
      <w:r w:rsidR="000B7D4D" w:rsidRPr="001060D3">
        <w:rPr>
          <w:rFonts w:cstheme="minorHAnsi"/>
          <w:b/>
          <w:sz w:val="24"/>
          <w:szCs w:val="24"/>
        </w:rPr>
        <w:t>5º</w:t>
      </w:r>
      <w:r w:rsidR="00AB55C3" w:rsidRPr="001060D3">
        <w:rPr>
          <w:rFonts w:cstheme="minorHAnsi"/>
          <w:b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 xml:space="preserve">As despesas decorrentes da presente Lei Complementar correrão à conta das dotações orçamentárias próprias existentes, suplementadas se necessário. </w:t>
      </w:r>
    </w:p>
    <w:p w:rsidR="008B3C72" w:rsidRPr="001060D3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b/>
          <w:sz w:val="24"/>
          <w:szCs w:val="24"/>
        </w:rPr>
        <w:t xml:space="preserve">Art. </w:t>
      </w:r>
      <w:r w:rsidR="000B7D4D" w:rsidRPr="001060D3">
        <w:rPr>
          <w:rFonts w:cstheme="minorHAnsi"/>
          <w:b/>
          <w:sz w:val="24"/>
          <w:szCs w:val="24"/>
        </w:rPr>
        <w:t>6º</w:t>
      </w:r>
      <w:r w:rsidR="00AB55C3" w:rsidRPr="001060D3">
        <w:rPr>
          <w:rFonts w:cstheme="minorHAnsi"/>
          <w:b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 xml:space="preserve">Esta Lei Complementar entra em vigor na data de sua publicação.  </w:t>
      </w:r>
    </w:p>
    <w:p w:rsidR="008B3C72" w:rsidRPr="001060D3" w:rsidRDefault="008B3C72" w:rsidP="007B4CD8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  <w:t>Paço Municipal "Doutor João Pereira dos Santos Filho",</w:t>
      </w:r>
      <w:r w:rsidR="00AB55C3" w:rsidRPr="001060D3">
        <w:rPr>
          <w:rFonts w:cstheme="minorHAnsi"/>
          <w:sz w:val="24"/>
          <w:szCs w:val="24"/>
        </w:rPr>
        <w:t xml:space="preserve"> </w:t>
      </w:r>
      <w:r w:rsidR="009952F6">
        <w:rPr>
          <w:rFonts w:cstheme="minorHAnsi"/>
          <w:sz w:val="24"/>
          <w:szCs w:val="24"/>
        </w:rPr>
        <w:t>27</w:t>
      </w:r>
      <w:r w:rsidR="007321E0" w:rsidRPr="001060D3">
        <w:rPr>
          <w:rFonts w:cstheme="minorHAnsi"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>de</w:t>
      </w:r>
      <w:r w:rsidR="00AB55C3" w:rsidRPr="001060D3">
        <w:rPr>
          <w:rFonts w:cstheme="minorHAnsi"/>
          <w:sz w:val="24"/>
          <w:szCs w:val="24"/>
        </w:rPr>
        <w:t xml:space="preserve"> </w:t>
      </w:r>
      <w:r w:rsidR="00AC6BA8">
        <w:rPr>
          <w:rFonts w:cstheme="minorHAnsi"/>
          <w:sz w:val="24"/>
          <w:szCs w:val="24"/>
        </w:rPr>
        <w:t>março</w:t>
      </w:r>
      <w:r w:rsidR="007321E0" w:rsidRPr="001060D3">
        <w:rPr>
          <w:rFonts w:cstheme="minorHAnsi"/>
          <w:sz w:val="24"/>
          <w:szCs w:val="24"/>
        </w:rPr>
        <w:t xml:space="preserve"> </w:t>
      </w:r>
      <w:r w:rsidRPr="001060D3">
        <w:rPr>
          <w:rFonts w:cstheme="minorHAnsi"/>
          <w:sz w:val="24"/>
          <w:szCs w:val="24"/>
        </w:rPr>
        <w:t xml:space="preserve">de </w:t>
      </w:r>
      <w:r w:rsidR="00AB55C3" w:rsidRPr="001060D3">
        <w:rPr>
          <w:rFonts w:cstheme="minorHAnsi"/>
          <w:sz w:val="24"/>
          <w:szCs w:val="24"/>
        </w:rPr>
        <w:t xml:space="preserve">2024. </w:t>
      </w:r>
      <w:r w:rsidR="00EB17D6" w:rsidRPr="001060D3">
        <w:rPr>
          <w:rFonts w:cstheme="minorHAnsi"/>
          <w:sz w:val="24"/>
          <w:szCs w:val="24"/>
        </w:rPr>
        <w:t xml:space="preserve"> </w:t>
      </w:r>
    </w:p>
    <w:p w:rsidR="008B3C72" w:rsidRPr="001060D3" w:rsidRDefault="008B3C72" w:rsidP="00A37EAF">
      <w:pPr>
        <w:spacing w:line="240" w:lineRule="auto"/>
        <w:jc w:val="both"/>
        <w:rPr>
          <w:rFonts w:cstheme="minorHAnsi"/>
          <w:sz w:val="24"/>
          <w:szCs w:val="24"/>
        </w:rPr>
      </w:pPr>
      <w:r w:rsidRPr="001060D3">
        <w:rPr>
          <w:rFonts w:cstheme="minorHAnsi"/>
          <w:sz w:val="24"/>
          <w:szCs w:val="24"/>
        </w:rPr>
        <w:tab/>
      </w:r>
      <w:r w:rsidRPr="001060D3">
        <w:rPr>
          <w:rFonts w:cstheme="minorHAnsi"/>
          <w:sz w:val="24"/>
          <w:szCs w:val="24"/>
        </w:rPr>
        <w:tab/>
      </w:r>
    </w:p>
    <w:p w:rsidR="002F172F" w:rsidRPr="001060D3" w:rsidRDefault="002F172F" w:rsidP="00A37EA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2F172F" w:rsidRPr="001060D3" w:rsidRDefault="002F172F" w:rsidP="00A37EA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B3C72" w:rsidRPr="001060D3" w:rsidRDefault="00AB55C3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1060D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</w:t>
      </w:r>
      <w:r w:rsidR="000B7D4D" w:rsidRPr="001060D3">
        <w:rPr>
          <w:rFonts w:cstheme="minorHAnsi"/>
          <w:b/>
          <w:bCs/>
          <w:sz w:val="24"/>
          <w:szCs w:val="24"/>
        </w:rPr>
        <w:t xml:space="preserve">  </w:t>
      </w:r>
      <w:r w:rsidRPr="001060D3">
        <w:rPr>
          <w:rFonts w:cstheme="minorHAnsi"/>
          <w:b/>
          <w:bCs/>
          <w:sz w:val="24"/>
          <w:szCs w:val="24"/>
        </w:rPr>
        <w:t xml:space="preserve">        </w:t>
      </w:r>
      <w:r w:rsidR="008B3C72" w:rsidRPr="001060D3">
        <w:rPr>
          <w:rFonts w:cstheme="minorHAnsi"/>
          <w:b/>
          <w:bCs/>
          <w:sz w:val="24"/>
          <w:szCs w:val="24"/>
        </w:rPr>
        <w:t xml:space="preserve">  DR. JULIO FERNANDO GALVÃO DIAS  </w:t>
      </w:r>
    </w:p>
    <w:p w:rsidR="000C4DED" w:rsidRPr="001060D3" w:rsidRDefault="008B3C72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1060D3">
        <w:rPr>
          <w:rFonts w:cstheme="minorHAnsi"/>
          <w:b/>
          <w:bCs/>
          <w:sz w:val="24"/>
          <w:szCs w:val="24"/>
        </w:rPr>
        <w:t xml:space="preserve"> </w:t>
      </w:r>
      <w:r w:rsidR="00AB55C3" w:rsidRPr="001060D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B7D4D" w:rsidRPr="001060D3">
        <w:rPr>
          <w:rFonts w:cstheme="minorHAnsi"/>
          <w:b/>
          <w:bCs/>
          <w:sz w:val="24"/>
          <w:szCs w:val="24"/>
        </w:rPr>
        <w:t xml:space="preserve"> </w:t>
      </w:r>
      <w:r w:rsidR="00AB55C3" w:rsidRPr="001060D3">
        <w:rPr>
          <w:rFonts w:cstheme="minorHAnsi"/>
          <w:b/>
          <w:bCs/>
          <w:sz w:val="24"/>
          <w:szCs w:val="24"/>
        </w:rPr>
        <w:t xml:space="preserve">     </w:t>
      </w:r>
      <w:r w:rsidRPr="001060D3">
        <w:rPr>
          <w:rFonts w:cstheme="minorHAnsi"/>
          <w:b/>
          <w:bCs/>
          <w:sz w:val="24"/>
          <w:szCs w:val="24"/>
        </w:rPr>
        <w:t xml:space="preserve">    Prefeito Municipal</w:t>
      </w:r>
      <w:r w:rsidR="0093714E" w:rsidRPr="001060D3">
        <w:rPr>
          <w:rFonts w:cstheme="minorHAnsi"/>
          <w:b/>
          <w:bCs/>
          <w:sz w:val="24"/>
          <w:szCs w:val="24"/>
        </w:rPr>
        <w:t xml:space="preserve"> </w:t>
      </w:r>
    </w:p>
    <w:p w:rsidR="00673323" w:rsidRDefault="00673323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811D9" w:rsidRDefault="007811D9" w:rsidP="00A37EAF">
      <w:pPr>
        <w:pStyle w:val="SemEspaamen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</w:p>
    <w:p w:rsidR="007811D9" w:rsidRPr="007811D9" w:rsidRDefault="007811D9" w:rsidP="00A37EAF">
      <w:pPr>
        <w:pStyle w:val="SemEspaamento"/>
        <w:rPr>
          <w:rFonts w:cstheme="minorHAnsi"/>
          <w:bCs/>
          <w:sz w:val="24"/>
          <w:szCs w:val="24"/>
        </w:rPr>
      </w:pPr>
    </w:p>
    <w:p w:rsidR="002F172F" w:rsidRPr="001060D3" w:rsidRDefault="002F172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2F172F" w:rsidRPr="001060D3" w:rsidRDefault="002F172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D82293" w:rsidRPr="001060D3" w:rsidRDefault="00D82293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1060D3">
        <w:rPr>
          <w:rFonts w:cstheme="minorHAnsi"/>
          <w:b/>
          <w:bCs/>
          <w:sz w:val="24"/>
          <w:szCs w:val="24"/>
        </w:rPr>
        <w:t xml:space="preserve"> </w:t>
      </w: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93714E" w:rsidRPr="001060D3" w:rsidRDefault="0093714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sectPr w:rsidR="0093714E" w:rsidRPr="001060D3" w:rsidSect="001060D3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89" w:rsidRDefault="00EB1D89" w:rsidP="00EB17D6">
      <w:pPr>
        <w:spacing w:after="0" w:line="240" w:lineRule="auto"/>
      </w:pPr>
      <w:r>
        <w:separator/>
      </w:r>
    </w:p>
  </w:endnote>
  <w:endnote w:type="continuationSeparator" w:id="1">
    <w:p w:rsidR="00EB1D89" w:rsidRDefault="00EB1D89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D6" w:rsidRDefault="00EB17D6">
    <w:pPr>
      <w:pStyle w:val="Rodap"/>
      <w:jc w:val="right"/>
    </w:pPr>
  </w:p>
  <w:p w:rsidR="00EB17D6" w:rsidRDefault="00EB17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89" w:rsidRDefault="00EB1D89" w:rsidP="00EB17D6">
      <w:pPr>
        <w:spacing w:after="0" w:line="240" w:lineRule="auto"/>
      </w:pPr>
      <w:r>
        <w:separator/>
      </w:r>
    </w:p>
  </w:footnote>
  <w:footnote w:type="continuationSeparator" w:id="1">
    <w:p w:rsidR="00EB1D89" w:rsidRDefault="00EB1D89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DED"/>
    <w:rsid w:val="00015B54"/>
    <w:rsid w:val="00095C18"/>
    <w:rsid w:val="000B7D4D"/>
    <w:rsid w:val="000C4DED"/>
    <w:rsid w:val="000F7055"/>
    <w:rsid w:val="001060D3"/>
    <w:rsid w:val="00107636"/>
    <w:rsid w:val="00166E07"/>
    <w:rsid w:val="001A5CE7"/>
    <w:rsid w:val="001B3095"/>
    <w:rsid w:val="001D359E"/>
    <w:rsid w:val="001F4AE7"/>
    <w:rsid w:val="002363FB"/>
    <w:rsid w:val="0029701A"/>
    <w:rsid w:val="002D690F"/>
    <w:rsid w:val="002F172F"/>
    <w:rsid w:val="003010F0"/>
    <w:rsid w:val="00345DD7"/>
    <w:rsid w:val="00377BEB"/>
    <w:rsid w:val="003A27D6"/>
    <w:rsid w:val="003A6749"/>
    <w:rsid w:val="003E5D09"/>
    <w:rsid w:val="003F364B"/>
    <w:rsid w:val="003F3A06"/>
    <w:rsid w:val="00412E85"/>
    <w:rsid w:val="00413264"/>
    <w:rsid w:val="00455F7A"/>
    <w:rsid w:val="00473E04"/>
    <w:rsid w:val="004851BF"/>
    <w:rsid w:val="004B4B65"/>
    <w:rsid w:val="00514F71"/>
    <w:rsid w:val="0055591A"/>
    <w:rsid w:val="00592ACC"/>
    <w:rsid w:val="005958F3"/>
    <w:rsid w:val="005C185B"/>
    <w:rsid w:val="005C5A98"/>
    <w:rsid w:val="005C69DF"/>
    <w:rsid w:val="005D4357"/>
    <w:rsid w:val="005D4E0A"/>
    <w:rsid w:val="005E51E6"/>
    <w:rsid w:val="00626446"/>
    <w:rsid w:val="00633E1F"/>
    <w:rsid w:val="00673323"/>
    <w:rsid w:val="006A214F"/>
    <w:rsid w:val="006A2DFE"/>
    <w:rsid w:val="007321E0"/>
    <w:rsid w:val="0076415E"/>
    <w:rsid w:val="007811D9"/>
    <w:rsid w:val="0078720C"/>
    <w:rsid w:val="00797EA3"/>
    <w:rsid w:val="007B4CD8"/>
    <w:rsid w:val="007C6EF5"/>
    <w:rsid w:val="007E281D"/>
    <w:rsid w:val="00856E47"/>
    <w:rsid w:val="00885948"/>
    <w:rsid w:val="008B3C72"/>
    <w:rsid w:val="008B7638"/>
    <w:rsid w:val="008D1B77"/>
    <w:rsid w:val="008D1D4E"/>
    <w:rsid w:val="008F510C"/>
    <w:rsid w:val="00922B46"/>
    <w:rsid w:val="0093714E"/>
    <w:rsid w:val="00943605"/>
    <w:rsid w:val="009626AC"/>
    <w:rsid w:val="009663C6"/>
    <w:rsid w:val="009718B6"/>
    <w:rsid w:val="0098103F"/>
    <w:rsid w:val="009828D0"/>
    <w:rsid w:val="009934D9"/>
    <w:rsid w:val="009952F6"/>
    <w:rsid w:val="009A4DAC"/>
    <w:rsid w:val="00A12986"/>
    <w:rsid w:val="00A14768"/>
    <w:rsid w:val="00A155B2"/>
    <w:rsid w:val="00A37EAF"/>
    <w:rsid w:val="00A70C46"/>
    <w:rsid w:val="00A767B1"/>
    <w:rsid w:val="00AB55C3"/>
    <w:rsid w:val="00AC6BA8"/>
    <w:rsid w:val="00AD777C"/>
    <w:rsid w:val="00B0462E"/>
    <w:rsid w:val="00B075B4"/>
    <w:rsid w:val="00B23B97"/>
    <w:rsid w:val="00B44867"/>
    <w:rsid w:val="00B4795C"/>
    <w:rsid w:val="00B50819"/>
    <w:rsid w:val="00B64231"/>
    <w:rsid w:val="00B8121B"/>
    <w:rsid w:val="00BC5D6A"/>
    <w:rsid w:val="00BF1B7D"/>
    <w:rsid w:val="00C071D7"/>
    <w:rsid w:val="00C23516"/>
    <w:rsid w:val="00C66CA7"/>
    <w:rsid w:val="00C92F0F"/>
    <w:rsid w:val="00CA4879"/>
    <w:rsid w:val="00D31752"/>
    <w:rsid w:val="00D508C4"/>
    <w:rsid w:val="00D529F6"/>
    <w:rsid w:val="00D67149"/>
    <w:rsid w:val="00D82293"/>
    <w:rsid w:val="00DF559B"/>
    <w:rsid w:val="00E1110E"/>
    <w:rsid w:val="00E11F57"/>
    <w:rsid w:val="00E167F3"/>
    <w:rsid w:val="00E22756"/>
    <w:rsid w:val="00E46E6C"/>
    <w:rsid w:val="00E5061D"/>
    <w:rsid w:val="00E52ACB"/>
    <w:rsid w:val="00E6540E"/>
    <w:rsid w:val="00E7197D"/>
    <w:rsid w:val="00E846DE"/>
    <w:rsid w:val="00E94AB5"/>
    <w:rsid w:val="00EB17D6"/>
    <w:rsid w:val="00EB1CC6"/>
    <w:rsid w:val="00EB1D89"/>
    <w:rsid w:val="00EF018D"/>
    <w:rsid w:val="00F00555"/>
    <w:rsid w:val="00F2161A"/>
    <w:rsid w:val="00F2610F"/>
    <w:rsid w:val="00F379D6"/>
    <w:rsid w:val="00F52D22"/>
    <w:rsid w:val="00F71CFA"/>
    <w:rsid w:val="00FC17C3"/>
    <w:rsid w:val="00FC7153"/>
    <w:rsid w:val="00FD2BFE"/>
    <w:rsid w:val="00FF30EC"/>
    <w:rsid w:val="00FF3538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D000-CD64-43FD-85B0-1FA8E03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2024-03-04T16:25:00Z</cp:lastPrinted>
  <dcterms:created xsi:type="dcterms:W3CDTF">2024-03-27T17:43:00Z</dcterms:created>
  <dcterms:modified xsi:type="dcterms:W3CDTF">2024-03-27T17:43:00Z</dcterms:modified>
</cp:coreProperties>
</file>