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89" w:rsidRPr="00C22330" w:rsidRDefault="00171289" w:rsidP="00C22330">
      <w:pPr>
        <w:pStyle w:val="SemEspaamento"/>
        <w:ind w:firstLine="708"/>
        <w:rPr>
          <w:rFonts w:ascii="Arial" w:hAnsi="Arial" w:cs="Arial"/>
          <w:b/>
          <w:lang w:eastAsia="pt-BR"/>
        </w:rPr>
      </w:pPr>
      <w:r w:rsidRPr="00C22330">
        <w:rPr>
          <w:rFonts w:ascii="Arial" w:hAnsi="Arial" w:cs="Arial"/>
          <w:b/>
          <w:lang w:eastAsia="pt-BR"/>
        </w:rPr>
        <w:t>DECRETO</w:t>
      </w:r>
      <w:r w:rsidR="004A1569" w:rsidRPr="00C22330">
        <w:rPr>
          <w:rFonts w:ascii="Arial" w:hAnsi="Arial" w:cs="Arial"/>
          <w:b/>
          <w:lang w:eastAsia="pt-BR"/>
        </w:rPr>
        <w:t xml:space="preserve"> MUNICIPAL </w:t>
      </w:r>
      <w:r w:rsidRPr="00C22330">
        <w:rPr>
          <w:rFonts w:ascii="Arial" w:hAnsi="Arial" w:cs="Arial"/>
          <w:b/>
          <w:lang w:eastAsia="pt-BR"/>
        </w:rPr>
        <w:t>Nº</w:t>
      </w:r>
      <w:r w:rsidR="00AF0624" w:rsidRPr="00C22330">
        <w:rPr>
          <w:rFonts w:ascii="Arial" w:hAnsi="Arial" w:cs="Arial"/>
          <w:b/>
          <w:lang w:eastAsia="pt-BR"/>
        </w:rPr>
        <w:t xml:space="preserve"> </w:t>
      </w:r>
      <w:r w:rsidR="00317384">
        <w:rPr>
          <w:rFonts w:ascii="Arial" w:hAnsi="Arial" w:cs="Arial"/>
          <w:b/>
          <w:lang w:eastAsia="pt-BR"/>
        </w:rPr>
        <w:t>085</w:t>
      </w:r>
      <w:r w:rsidR="00AF0624" w:rsidRPr="00C22330">
        <w:rPr>
          <w:rFonts w:ascii="Arial" w:hAnsi="Arial" w:cs="Arial"/>
          <w:b/>
          <w:lang w:eastAsia="pt-BR"/>
        </w:rPr>
        <w:t xml:space="preserve">/24, DE </w:t>
      </w:r>
      <w:r w:rsidR="00317384">
        <w:rPr>
          <w:rFonts w:ascii="Arial" w:hAnsi="Arial" w:cs="Arial"/>
          <w:b/>
          <w:lang w:eastAsia="pt-BR"/>
        </w:rPr>
        <w:t>12</w:t>
      </w:r>
      <w:r w:rsidR="00AF0624" w:rsidRPr="00C22330">
        <w:rPr>
          <w:rFonts w:ascii="Arial" w:hAnsi="Arial" w:cs="Arial"/>
          <w:b/>
          <w:lang w:eastAsia="pt-BR"/>
        </w:rPr>
        <w:t xml:space="preserve"> DE JUNHO DE 2024. </w:t>
      </w:r>
    </w:p>
    <w:p w:rsidR="00766071" w:rsidRPr="00AF0624" w:rsidRDefault="00766071" w:rsidP="00317384">
      <w:pPr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766071" w:rsidRPr="00AF0624" w:rsidRDefault="00766071" w:rsidP="00AF0624">
      <w:pPr>
        <w:ind w:left="5245"/>
        <w:jc w:val="both"/>
        <w:rPr>
          <w:rFonts w:ascii="Arial" w:eastAsia="Times New Roman" w:hAnsi="Arial" w:cs="Arial"/>
          <w:b/>
          <w:bCs/>
          <w:lang w:eastAsia="pt-BR"/>
        </w:rPr>
      </w:pPr>
      <w:r w:rsidRPr="00AF0624">
        <w:rPr>
          <w:rFonts w:ascii="Arial" w:eastAsia="Times New Roman" w:hAnsi="Arial" w:cs="Arial"/>
          <w:b/>
          <w:bCs/>
          <w:lang w:eastAsia="pt-BR"/>
        </w:rPr>
        <w:t xml:space="preserve">Dispõe sobre a nomeação </w:t>
      </w:r>
      <w:r w:rsidR="00F673C1" w:rsidRPr="00AF0624">
        <w:rPr>
          <w:rFonts w:ascii="Arial" w:eastAsia="Times New Roman" w:hAnsi="Arial" w:cs="Arial"/>
          <w:b/>
          <w:bCs/>
          <w:lang w:eastAsia="pt-BR"/>
        </w:rPr>
        <w:t xml:space="preserve">dos </w:t>
      </w:r>
      <w:r w:rsidR="00D10ED5" w:rsidRPr="00AF0624">
        <w:rPr>
          <w:rFonts w:ascii="Arial" w:eastAsia="Times New Roman" w:hAnsi="Arial" w:cs="Arial"/>
          <w:b/>
          <w:bCs/>
          <w:lang w:eastAsia="pt-BR"/>
        </w:rPr>
        <w:t xml:space="preserve">integrantes </w:t>
      </w:r>
      <w:r w:rsidR="000C10B3" w:rsidRPr="00AF0624">
        <w:rPr>
          <w:rFonts w:ascii="Arial" w:eastAsia="Times New Roman" w:hAnsi="Arial" w:cs="Arial"/>
          <w:b/>
          <w:bCs/>
          <w:lang w:eastAsia="pt-BR"/>
        </w:rPr>
        <w:t xml:space="preserve">que constituirão </w:t>
      </w:r>
      <w:r w:rsidR="00F673C1" w:rsidRPr="00AF0624">
        <w:rPr>
          <w:rFonts w:ascii="Arial" w:eastAsia="Times New Roman" w:hAnsi="Arial" w:cs="Arial"/>
          <w:b/>
          <w:bCs/>
          <w:lang w:eastAsia="pt-BR"/>
        </w:rPr>
        <w:t xml:space="preserve">a </w:t>
      </w:r>
      <w:r w:rsidRPr="00AF0624">
        <w:rPr>
          <w:rFonts w:ascii="Arial" w:eastAsia="Times New Roman" w:hAnsi="Arial" w:cs="Arial"/>
          <w:b/>
          <w:bCs/>
          <w:lang w:eastAsia="pt-BR"/>
        </w:rPr>
        <w:t>Comissão para a implantação do Programa Pacto Nacional Primeira Infância no Município de Capão Bonito</w:t>
      </w:r>
      <w:r w:rsidR="00C22330">
        <w:rPr>
          <w:rFonts w:ascii="Arial" w:eastAsia="Times New Roman" w:hAnsi="Arial" w:cs="Arial"/>
          <w:b/>
          <w:bCs/>
          <w:lang w:eastAsia="pt-BR"/>
        </w:rPr>
        <w:t>/</w:t>
      </w:r>
      <w:r w:rsidRPr="00AF0624">
        <w:rPr>
          <w:rFonts w:ascii="Arial" w:eastAsia="Times New Roman" w:hAnsi="Arial" w:cs="Arial"/>
          <w:b/>
          <w:bCs/>
          <w:lang w:eastAsia="pt-BR"/>
        </w:rPr>
        <w:t>SP.</w:t>
      </w:r>
    </w:p>
    <w:p w:rsidR="00C22330" w:rsidRPr="00AF0624" w:rsidRDefault="00C22330" w:rsidP="00AF0624">
      <w:pPr>
        <w:spacing w:before="120" w:after="120"/>
        <w:jc w:val="both"/>
        <w:rPr>
          <w:rFonts w:ascii="Arial" w:eastAsia="Times New Roman" w:hAnsi="Arial" w:cs="Arial"/>
          <w:lang w:eastAsia="pt-BR"/>
        </w:rPr>
      </w:pPr>
    </w:p>
    <w:p w:rsidR="00CD4031" w:rsidRDefault="00CD4031" w:rsidP="00AF0624">
      <w:pPr>
        <w:spacing w:before="120" w:after="120"/>
        <w:jc w:val="both"/>
        <w:rPr>
          <w:rFonts w:ascii="Arial" w:eastAsia="Times New Roman" w:hAnsi="Arial" w:cs="Arial"/>
          <w:lang w:eastAsia="pt-BR"/>
        </w:rPr>
      </w:pPr>
    </w:p>
    <w:p w:rsidR="00C22330" w:rsidRDefault="00C22330" w:rsidP="00AF0624">
      <w:pPr>
        <w:spacing w:before="120" w:after="120"/>
        <w:jc w:val="both"/>
        <w:rPr>
          <w:rFonts w:ascii="Arial" w:eastAsia="Times New Roman" w:hAnsi="Arial" w:cs="Arial"/>
          <w:lang w:eastAsia="pt-BR"/>
        </w:rPr>
      </w:pPr>
    </w:p>
    <w:p w:rsidR="00C22330" w:rsidRPr="00AF0624" w:rsidRDefault="00C22330" w:rsidP="00AF0624">
      <w:pPr>
        <w:spacing w:before="120" w:after="120"/>
        <w:jc w:val="both"/>
        <w:rPr>
          <w:rFonts w:ascii="Arial" w:eastAsia="Times New Roman" w:hAnsi="Arial" w:cs="Arial"/>
          <w:lang w:eastAsia="pt-BR"/>
        </w:rPr>
      </w:pPr>
    </w:p>
    <w:p w:rsidR="00CD4031" w:rsidRPr="00AF0624" w:rsidRDefault="00AF0624" w:rsidP="00AF0624">
      <w:pPr>
        <w:spacing w:before="120" w:after="12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>DR. JULIO FERNANDO GALVÃO DIAS</w:t>
      </w:r>
      <w:r w:rsidRPr="00AF0624">
        <w:rPr>
          <w:rFonts w:ascii="Arial" w:eastAsia="Times New Roman" w:hAnsi="Arial" w:cs="Arial"/>
          <w:lang w:eastAsia="pt-BR"/>
        </w:rPr>
        <w:t>,</w:t>
      </w:r>
      <w:r w:rsidR="00844556" w:rsidRPr="00AF0624">
        <w:rPr>
          <w:rFonts w:ascii="Arial" w:eastAsia="Times New Roman" w:hAnsi="Arial" w:cs="Arial"/>
          <w:b/>
          <w:lang w:eastAsia="pt-BR"/>
        </w:rPr>
        <w:t xml:space="preserve"> </w:t>
      </w:r>
      <w:r w:rsidR="005C5F39" w:rsidRPr="00AF0624">
        <w:rPr>
          <w:rFonts w:ascii="Arial" w:eastAsia="Times New Roman" w:hAnsi="Arial" w:cs="Arial"/>
          <w:lang w:eastAsia="pt-BR"/>
        </w:rPr>
        <w:t>Prefeito Municipal de Capão Bonito</w:t>
      </w:r>
      <w:r w:rsidR="00844556" w:rsidRPr="00AF0624">
        <w:rPr>
          <w:rFonts w:ascii="Arial" w:eastAsia="Times New Roman" w:hAnsi="Arial" w:cs="Arial"/>
          <w:lang w:eastAsia="pt-BR"/>
        </w:rPr>
        <w:t xml:space="preserve">, Estado </w:t>
      </w:r>
      <w:r w:rsidR="006F7CF6" w:rsidRPr="00AF0624">
        <w:rPr>
          <w:rFonts w:ascii="Arial" w:eastAsia="Times New Roman" w:hAnsi="Arial" w:cs="Arial"/>
          <w:lang w:eastAsia="pt-BR"/>
        </w:rPr>
        <w:t>de São Paulo</w:t>
      </w:r>
      <w:r w:rsidR="00844556" w:rsidRPr="00AF0624">
        <w:rPr>
          <w:rFonts w:ascii="Arial" w:eastAsia="Times New Roman" w:hAnsi="Arial" w:cs="Arial"/>
          <w:lang w:eastAsia="pt-BR"/>
        </w:rPr>
        <w:t>,</w:t>
      </w:r>
      <w:r w:rsidR="00844556" w:rsidRPr="00AF0624">
        <w:rPr>
          <w:rFonts w:ascii="Arial" w:eastAsia="Times New Roman" w:hAnsi="Arial" w:cs="Arial"/>
          <w:b/>
          <w:lang w:eastAsia="pt-BR"/>
        </w:rPr>
        <w:t xml:space="preserve"> </w:t>
      </w:r>
      <w:r w:rsidR="00844556" w:rsidRPr="00AF0624">
        <w:rPr>
          <w:rFonts w:ascii="Arial" w:eastAsia="Times New Roman" w:hAnsi="Arial" w:cs="Arial"/>
          <w:lang w:eastAsia="pt-BR"/>
        </w:rPr>
        <w:t>no uso pleno de suas prerrogativas legais e constitucionais</w:t>
      </w:r>
      <w:r w:rsidRPr="00AF0624">
        <w:rPr>
          <w:rFonts w:ascii="Arial" w:eastAsia="Times New Roman" w:hAnsi="Arial" w:cs="Arial"/>
          <w:lang w:eastAsia="pt-BR"/>
        </w:rPr>
        <w:t xml:space="preserve">, </w:t>
      </w:r>
    </w:p>
    <w:p w:rsidR="00844556" w:rsidRPr="00AF0624" w:rsidRDefault="00844556" w:rsidP="00AF0624">
      <w:pPr>
        <w:spacing w:before="120" w:after="120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6F7CF6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>Considerando</w:t>
      </w:r>
      <w:r w:rsidR="00C22330">
        <w:rPr>
          <w:rFonts w:ascii="Arial" w:eastAsia="Times New Roman" w:hAnsi="Arial" w:cs="Arial"/>
          <w:b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que a primeira infância representa o período conhecido como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janela de oportunidade e que o investimento de recursos públicos nesta fase pode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contribuir no pleno desenvolvimento da criança e trazer impactos positivos por toda a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sua vida, refletindo em toda a sociedade;</w:t>
      </w:r>
    </w:p>
    <w:p w:rsidR="00771A8A" w:rsidRPr="00AF0624" w:rsidRDefault="00771A8A" w:rsidP="00AF062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704C16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Considerando </w:t>
      </w:r>
      <w:r w:rsidR="00771A8A" w:rsidRPr="00AF0624">
        <w:rPr>
          <w:rFonts w:ascii="Arial" w:eastAsia="Times New Roman" w:hAnsi="Arial" w:cs="Arial"/>
          <w:lang w:eastAsia="pt-BR"/>
        </w:rPr>
        <w:t>a prioridade absoluta assegurada à criança, conforme disposto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 xml:space="preserve">no artigo 227 da Constituição da República e no artigo 4º da Lei Federal nº 8.069, de1990 (Estatuto da Criança e do Adolescente </w:t>
      </w:r>
      <w:r w:rsidR="0010099D" w:rsidRPr="00AF0624">
        <w:rPr>
          <w:rFonts w:ascii="Arial" w:eastAsia="Times New Roman" w:hAnsi="Arial" w:cs="Arial"/>
          <w:lang w:eastAsia="pt-BR"/>
        </w:rPr>
        <w:t>-</w:t>
      </w:r>
      <w:r w:rsidR="00771A8A" w:rsidRPr="00AF0624">
        <w:rPr>
          <w:rFonts w:ascii="Arial" w:eastAsia="Times New Roman" w:hAnsi="Arial" w:cs="Arial"/>
          <w:lang w:eastAsia="pt-BR"/>
        </w:rPr>
        <w:t xml:space="preserve"> ECA), bem como o disposto no Marco</w:t>
      </w:r>
      <w:r w:rsidR="00AF0624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Legal da Primeira Infância (Lei Federal nº 13.257, de 2016);</w:t>
      </w:r>
    </w:p>
    <w:p w:rsidR="00704C16" w:rsidRPr="00AF0624" w:rsidRDefault="00704C16" w:rsidP="00AF062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A85833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Considerando </w:t>
      </w:r>
      <w:r w:rsidR="00771A8A" w:rsidRPr="00AF0624">
        <w:rPr>
          <w:rFonts w:ascii="Arial" w:eastAsia="Times New Roman" w:hAnsi="Arial" w:cs="Arial"/>
          <w:lang w:eastAsia="pt-BR"/>
        </w:rPr>
        <w:t>que os art</w:t>
      </w:r>
      <w:r w:rsidR="006245EA" w:rsidRPr="00AF0624">
        <w:rPr>
          <w:rFonts w:ascii="Arial" w:eastAsia="Times New Roman" w:hAnsi="Arial" w:cs="Arial"/>
          <w:lang w:eastAsia="pt-BR"/>
        </w:rPr>
        <w:t xml:space="preserve">igos </w:t>
      </w:r>
      <w:r w:rsidR="00771A8A" w:rsidRPr="00AF0624">
        <w:rPr>
          <w:rFonts w:ascii="Arial" w:eastAsia="Times New Roman" w:hAnsi="Arial" w:cs="Arial"/>
          <w:lang w:eastAsia="pt-BR"/>
        </w:rPr>
        <w:t>5º e 8º, parágrafo único, da Lei Federal nº</w:t>
      </w:r>
      <w:r w:rsidR="00317384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13.257/2016</w:t>
      </w:r>
      <w:r w:rsidR="006245EA" w:rsidRPr="00AF0624">
        <w:rPr>
          <w:rFonts w:ascii="Arial" w:eastAsia="Times New Roman" w:hAnsi="Arial" w:cs="Arial"/>
          <w:lang w:eastAsia="pt-BR"/>
        </w:rPr>
        <w:t>,</w:t>
      </w:r>
      <w:r w:rsidR="00771A8A" w:rsidRPr="00AF0624">
        <w:rPr>
          <w:rFonts w:ascii="Arial" w:eastAsia="Times New Roman" w:hAnsi="Arial" w:cs="Arial"/>
          <w:lang w:eastAsia="pt-BR"/>
        </w:rPr>
        <w:t xml:space="preserve"> impõem a necessidade de elaboração e aprovação de planos estaduais,</w:t>
      </w:r>
      <w:r w:rsidR="00317384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distrital e municipais para a primeira infância que assegurem a saúde, a alimentação e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a nutrição, a educação infantil, a convivência familiar e comunitária, a assistência social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à família da criança, a cultura, o brincar e o lazer, o espaço e o meio ambiente, bem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como a proteção contra toda forma de violência e de pressão consumista, a prevenção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de acidentes e a adoção de medidas que evitem a exposição precoce à comunicação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mercadológica;</w:t>
      </w:r>
    </w:p>
    <w:p w:rsidR="00A85833" w:rsidRPr="00AF0624" w:rsidRDefault="00A85833" w:rsidP="00AF062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6B54FC" w:rsidP="00C22330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Considerando </w:t>
      </w:r>
      <w:r w:rsidR="00771A8A" w:rsidRPr="00AF0624">
        <w:rPr>
          <w:rFonts w:ascii="Arial" w:eastAsia="Times New Roman" w:hAnsi="Arial" w:cs="Arial"/>
          <w:lang w:eastAsia="pt-BR"/>
        </w:rPr>
        <w:t>que, no âmbito do Governo Federal, houve a inclusão da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primeira infância como prioridade no Plano Plurianual 2020-2023 (PPA, Lei Federal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nº 13.971, de 2019) e a decorrente elaboração da Agenda Transversal e Multissetorial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(Decreto nº 10.770/2021);</w:t>
      </w:r>
    </w:p>
    <w:p w:rsidR="006B54FC" w:rsidRPr="00AF0624" w:rsidRDefault="006B54FC" w:rsidP="00AF062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71477F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Considerando </w:t>
      </w:r>
      <w:r w:rsidR="00771A8A" w:rsidRPr="00AF0624">
        <w:rPr>
          <w:rFonts w:ascii="Arial" w:eastAsia="Times New Roman" w:hAnsi="Arial" w:cs="Arial"/>
          <w:lang w:eastAsia="pt-BR"/>
        </w:rPr>
        <w:t xml:space="preserve">a atual etapa de deliberação do Plano Plurianual Federal2024-2027, que caracteriza renovação do ciclo orçamentário de médio </w:t>
      </w:r>
      <w:r w:rsidR="00771A8A" w:rsidRPr="00AF0624">
        <w:rPr>
          <w:rFonts w:ascii="Arial" w:eastAsia="Times New Roman" w:hAnsi="Arial" w:cs="Arial"/>
          <w:lang w:eastAsia="pt-BR"/>
        </w:rPr>
        <w:lastRenderedPageBreak/>
        <w:t>prazo,oportunizando garantir a manutenção prioritária da primeira infância naquele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instrumento de planejamento;</w:t>
      </w:r>
    </w:p>
    <w:p w:rsidR="0071477F" w:rsidRPr="00AF0624" w:rsidRDefault="0071477F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BA154B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>Considerando</w:t>
      </w:r>
      <w:r w:rsidR="00AF0624">
        <w:rPr>
          <w:rFonts w:ascii="Arial" w:eastAsia="Times New Roman" w:hAnsi="Arial" w:cs="Arial"/>
          <w:b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 xml:space="preserve">a Nota Recomendatória Atricon </w:t>
      </w:r>
      <w:r w:rsidR="00370963">
        <w:rPr>
          <w:rFonts w:ascii="Arial" w:eastAsia="Times New Roman" w:hAnsi="Arial" w:cs="Arial"/>
          <w:lang w:eastAsia="pt-BR"/>
        </w:rPr>
        <w:t xml:space="preserve">nº </w:t>
      </w:r>
      <w:r w:rsidR="00771A8A" w:rsidRPr="00AF0624">
        <w:rPr>
          <w:rFonts w:ascii="Arial" w:eastAsia="Times New Roman" w:hAnsi="Arial" w:cs="Arial"/>
          <w:lang w:eastAsia="pt-BR"/>
        </w:rPr>
        <w:t>02/2023, que recomenda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aos Tribunais de Contas brasileiros que alertem seus jurisdicionados quanto ao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disposto no parágrafo único do artigo 119 do Ato das Disposições Constitucionais</w:t>
      </w:r>
      <w:r w:rsidR="00317384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Transitórias, incluído pela Emenda Constitucional nº 119, de 2022, que estabelece a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necessidade de complementação, até 2023, da diferença entre o valor aplicado e 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exigível constitucionalmente para a manutenção e desenvolvimento do ensino nos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exercícios de 2020 e 2021;</w:t>
      </w:r>
    </w:p>
    <w:p w:rsidR="00BA154B" w:rsidRPr="00AF0624" w:rsidRDefault="00BA154B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BA154B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Considerando </w:t>
      </w:r>
      <w:r w:rsidR="00771A8A" w:rsidRPr="00AF0624">
        <w:rPr>
          <w:rFonts w:ascii="Arial" w:eastAsia="Times New Roman" w:hAnsi="Arial" w:cs="Arial"/>
          <w:lang w:eastAsia="pt-BR"/>
        </w:rPr>
        <w:t>a Nota Recomendatória IRB-Atricon-CNPTC-Abracom nº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03/2023, que registra diretrizes de referência para a fiscalização da compatibilidade</w:t>
      </w:r>
      <w:r w:rsidR="00AF0624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entre os Planos de Educação e os principais instrumentos de planejamento e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orçamento de governo – Plano Plurianual (PPA), Lei de Diretrizes Orçamentárias (LDO)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e Lei Orçamentária Anual (LOA);</w:t>
      </w:r>
    </w:p>
    <w:p w:rsidR="00D67583" w:rsidRPr="00AF0624" w:rsidRDefault="00D67583" w:rsidP="00AF062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C45FE7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>Considerando</w:t>
      </w:r>
      <w:r w:rsidR="00771A8A" w:rsidRPr="00AF0624">
        <w:rPr>
          <w:rFonts w:ascii="Arial" w:eastAsia="Times New Roman" w:hAnsi="Arial" w:cs="Arial"/>
          <w:lang w:eastAsia="pt-BR"/>
        </w:rPr>
        <w:t xml:space="preserve"> que o artigo 11, § 2º, da Lei Federal nº 13.257, de 2016,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estipula que os entes federados deverão informar à sociedade e à União a soma dos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recursos aplicados anualmente no conjunto dos programas e serviços para a primeira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infância;</w:t>
      </w:r>
    </w:p>
    <w:p w:rsidR="00C45FE7" w:rsidRPr="00AF0624" w:rsidRDefault="00C45FE7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771A8A" w:rsidRPr="00AF0624" w:rsidRDefault="004D3F4A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>Considerando</w:t>
      </w:r>
      <w:r w:rsidR="00C22330">
        <w:rPr>
          <w:rFonts w:ascii="Arial" w:eastAsia="Times New Roman" w:hAnsi="Arial" w:cs="Arial"/>
          <w:b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ser necessário que o compromisso com a priorização das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políticas públicas em prol das crianças de até 6 anos e de suas famílias esteja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efetivamente previsto nos orçamentos estaduais, distrital e municipais;</w:t>
      </w:r>
    </w:p>
    <w:p w:rsidR="004D3F4A" w:rsidRPr="00AF0624" w:rsidRDefault="004D3F4A" w:rsidP="00AF062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t-BR"/>
        </w:rPr>
      </w:pPr>
    </w:p>
    <w:p w:rsidR="006F7CF6" w:rsidRPr="00AF0624" w:rsidRDefault="004D3F4A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Considerando </w:t>
      </w:r>
      <w:r w:rsidR="00771A8A" w:rsidRPr="00AF0624">
        <w:rPr>
          <w:rFonts w:ascii="Arial" w:eastAsia="Times New Roman" w:hAnsi="Arial" w:cs="Arial"/>
          <w:lang w:eastAsia="pt-BR"/>
        </w:rPr>
        <w:t>as iniciativas do Pacto Nacional pela Primeira Infância, firmado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entre o Conselho Nacional de Justiça e centenas de Poderes, órgãos e entidades do</w:t>
      </w:r>
      <w:r w:rsidR="00C22330">
        <w:rPr>
          <w:rFonts w:ascii="Arial" w:eastAsia="Times New Roman" w:hAnsi="Arial" w:cs="Arial"/>
          <w:lang w:eastAsia="pt-BR"/>
        </w:rPr>
        <w:t xml:space="preserve"> </w:t>
      </w:r>
      <w:r w:rsidR="00771A8A" w:rsidRPr="00AF0624">
        <w:rPr>
          <w:rFonts w:ascii="Arial" w:eastAsia="Times New Roman" w:hAnsi="Arial" w:cs="Arial"/>
          <w:lang w:eastAsia="pt-BR"/>
        </w:rPr>
        <w:t>País;</w:t>
      </w:r>
    </w:p>
    <w:p w:rsidR="00717ECC" w:rsidRPr="00AF0624" w:rsidRDefault="00717ECC" w:rsidP="00AF0624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3F4493" w:rsidRPr="00AF0624" w:rsidRDefault="003F4493" w:rsidP="00AF0624">
      <w:pPr>
        <w:ind w:right="-284" w:firstLine="708"/>
        <w:jc w:val="both"/>
        <w:rPr>
          <w:rFonts w:ascii="Arial" w:eastAsia="Times New Roman" w:hAnsi="Arial" w:cs="Arial"/>
          <w:b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Considerando </w:t>
      </w:r>
      <w:r w:rsidRPr="00AF0624">
        <w:rPr>
          <w:rFonts w:ascii="Arial" w:eastAsia="Times New Roman" w:hAnsi="Arial" w:cs="Arial"/>
          <w:lang w:eastAsia="pt-BR"/>
        </w:rPr>
        <w:t xml:space="preserve">os termos constantes do Protocolado nº </w:t>
      </w:r>
      <w:r w:rsidR="00317384">
        <w:rPr>
          <w:rFonts w:ascii="Arial" w:eastAsia="Times New Roman" w:hAnsi="Arial" w:cs="Arial"/>
          <w:lang w:eastAsia="pt-BR"/>
        </w:rPr>
        <w:t>6156</w:t>
      </w:r>
      <w:r w:rsidRPr="00317384">
        <w:rPr>
          <w:rFonts w:ascii="Arial" w:eastAsia="Times New Roman" w:hAnsi="Arial" w:cs="Arial"/>
          <w:lang w:eastAsia="pt-BR"/>
        </w:rPr>
        <w:t xml:space="preserve">/1/2024, </w:t>
      </w:r>
      <w:r w:rsidRPr="00AF0624">
        <w:rPr>
          <w:rFonts w:ascii="Arial" w:eastAsia="Times New Roman" w:hAnsi="Arial" w:cs="Arial"/>
          <w:b/>
          <w:lang w:eastAsia="pt-BR"/>
        </w:rPr>
        <w:t xml:space="preserve">     </w:t>
      </w:r>
    </w:p>
    <w:p w:rsidR="003F4493" w:rsidRDefault="003F4493" w:rsidP="00AF0624">
      <w:pPr>
        <w:ind w:right="-284"/>
        <w:rPr>
          <w:rFonts w:ascii="Arial" w:eastAsia="Times New Roman" w:hAnsi="Arial" w:cs="Arial"/>
          <w:lang w:eastAsia="pt-BR"/>
        </w:rPr>
      </w:pPr>
    </w:p>
    <w:p w:rsidR="00317384" w:rsidRPr="00AF0624" w:rsidRDefault="00317384" w:rsidP="00AF0624">
      <w:pPr>
        <w:ind w:right="-284"/>
        <w:rPr>
          <w:rFonts w:ascii="Arial" w:eastAsia="Times New Roman" w:hAnsi="Arial" w:cs="Arial"/>
          <w:lang w:eastAsia="pt-BR"/>
        </w:rPr>
      </w:pPr>
    </w:p>
    <w:p w:rsidR="003F4493" w:rsidRPr="00AF0624" w:rsidRDefault="003F4493" w:rsidP="00AF0624">
      <w:pPr>
        <w:ind w:right="-284"/>
        <w:rPr>
          <w:rFonts w:ascii="Arial" w:eastAsia="Times New Roman" w:hAnsi="Arial" w:cs="Arial"/>
          <w:lang w:eastAsia="pt-BR"/>
        </w:rPr>
      </w:pPr>
    </w:p>
    <w:p w:rsidR="003F4493" w:rsidRPr="00C22330" w:rsidRDefault="003F4493" w:rsidP="00AF0624">
      <w:pPr>
        <w:autoSpaceDE w:val="0"/>
        <w:autoSpaceDN w:val="0"/>
        <w:adjustRightInd w:val="0"/>
        <w:ind w:right="-284"/>
        <w:jc w:val="both"/>
        <w:rPr>
          <w:rFonts w:ascii="Arial" w:eastAsia="Times New Roman" w:hAnsi="Arial" w:cs="Arial"/>
          <w:b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ab/>
      </w:r>
      <w:r w:rsidR="00C22330">
        <w:rPr>
          <w:rFonts w:ascii="Arial" w:eastAsia="Times New Roman" w:hAnsi="Arial" w:cs="Arial"/>
          <w:b/>
          <w:lang w:eastAsia="pt-BR"/>
        </w:rPr>
        <w:t xml:space="preserve">D E C R E T A: </w:t>
      </w:r>
    </w:p>
    <w:p w:rsidR="003F4493" w:rsidRPr="00AF0624" w:rsidRDefault="003F4493" w:rsidP="00AF0624">
      <w:pPr>
        <w:autoSpaceDE w:val="0"/>
        <w:autoSpaceDN w:val="0"/>
        <w:adjustRightInd w:val="0"/>
        <w:ind w:right="-284"/>
        <w:jc w:val="both"/>
        <w:rPr>
          <w:rFonts w:ascii="Arial" w:eastAsia="Times New Roman" w:hAnsi="Arial" w:cs="Arial"/>
          <w:lang w:eastAsia="pt-BR"/>
        </w:rPr>
      </w:pPr>
    </w:p>
    <w:p w:rsidR="003F4493" w:rsidRPr="00AF0624" w:rsidRDefault="003F4493" w:rsidP="00AF0624">
      <w:pPr>
        <w:autoSpaceDE w:val="0"/>
        <w:autoSpaceDN w:val="0"/>
        <w:adjustRightInd w:val="0"/>
        <w:ind w:right="-284"/>
        <w:jc w:val="both"/>
        <w:rPr>
          <w:rFonts w:ascii="Arial" w:eastAsia="Times New Roman" w:hAnsi="Arial" w:cs="Arial"/>
          <w:lang w:eastAsia="pt-BR"/>
        </w:rPr>
      </w:pPr>
    </w:p>
    <w:p w:rsidR="003F4493" w:rsidRPr="00AF0624" w:rsidRDefault="003F4493" w:rsidP="00AF0624">
      <w:pPr>
        <w:pStyle w:val="p55"/>
        <w:tabs>
          <w:tab w:val="left" w:pos="0"/>
        </w:tabs>
        <w:spacing w:before="60" w:line="240" w:lineRule="auto"/>
        <w:ind w:left="0" w:right="-284" w:firstLine="0"/>
        <w:jc w:val="both"/>
        <w:rPr>
          <w:rFonts w:ascii="Arial" w:hAnsi="Arial" w:cs="Arial"/>
          <w:b/>
          <w:szCs w:val="24"/>
        </w:rPr>
      </w:pPr>
      <w:r w:rsidRPr="00AF0624">
        <w:rPr>
          <w:rFonts w:ascii="Arial" w:hAnsi="Arial" w:cs="Arial"/>
          <w:szCs w:val="24"/>
        </w:rPr>
        <w:tab/>
      </w:r>
      <w:r w:rsidRPr="00AF0624">
        <w:rPr>
          <w:rFonts w:ascii="Arial" w:hAnsi="Arial" w:cs="Arial"/>
          <w:szCs w:val="24"/>
        </w:rPr>
        <w:tab/>
      </w:r>
      <w:r w:rsidRPr="00AF0624">
        <w:rPr>
          <w:rFonts w:ascii="Arial" w:hAnsi="Arial" w:cs="Arial"/>
          <w:b/>
          <w:szCs w:val="24"/>
        </w:rPr>
        <w:t>Art. 1º.</w:t>
      </w:r>
      <w:r w:rsidRPr="00AF0624">
        <w:rPr>
          <w:rFonts w:ascii="Arial" w:hAnsi="Arial" w:cs="Arial"/>
          <w:szCs w:val="24"/>
        </w:rPr>
        <w:t xml:space="preserve"> </w:t>
      </w:r>
      <w:r w:rsidR="00C22330">
        <w:rPr>
          <w:rFonts w:ascii="Arial" w:hAnsi="Arial" w:cs="Arial"/>
          <w:szCs w:val="24"/>
        </w:rPr>
        <w:t xml:space="preserve">Fica constituída a </w:t>
      </w:r>
      <w:r w:rsidRPr="00AF0624">
        <w:rPr>
          <w:rFonts w:ascii="Arial" w:hAnsi="Arial" w:cs="Arial"/>
          <w:szCs w:val="24"/>
        </w:rPr>
        <w:t>C</w:t>
      </w:r>
      <w:r w:rsidR="00423C65" w:rsidRPr="00AF0624">
        <w:rPr>
          <w:rFonts w:ascii="Arial" w:hAnsi="Arial" w:cs="Arial"/>
          <w:szCs w:val="24"/>
        </w:rPr>
        <w:t xml:space="preserve">omissão para implantação do Programa </w:t>
      </w:r>
      <w:r w:rsidRPr="00AF0624">
        <w:rPr>
          <w:rFonts w:ascii="Arial" w:hAnsi="Arial" w:cs="Arial"/>
          <w:b/>
          <w:szCs w:val="24"/>
        </w:rPr>
        <w:t>P</w:t>
      </w:r>
      <w:r w:rsidR="00AF0624">
        <w:rPr>
          <w:rFonts w:ascii="Arial" w:hAnsi="Arial" w:cs="Arial"/>
          <w:b/>
          <w:szCs w:val="24"/>
        </w:rPr>
        <w:t>ACTO NACIONAL PRIMEIRA INFÂNCIA</w:t>
      </w:r>
      <w:r w:rsidR="00C22330">
        <w:rPr>
          <w:rFonts w:ascii="Arial" w:hAnsi="Arial" w:cs="Arial"/>
          <w:b/>
          <w:szCs w:val="24"/>
        </w:rPr>
        <w:t xml:space="preserve">, </w:t>
      </w:r>
      <w:r w:rsidR="00C22330" w:rsidRPr="00C22330">
        <w:rPr>
          <w:rFonts w:ascii="Arial" w:hAnsi="Arial" w:cs="Arial"/>
          <w:szCs w:val="24"/>
        </w:rPr>
        <w:t xml:space="preserve">que terá </w:t>
      </w:r>
      <w:r w:rsidR="00C22330" w:rsidRPr="00AF0624">
        <w:rPr>
          <w:rFonts w:ascii="Arial" w:hAnsi="Arial" w:cs="Arial"/>
          <w:szCs w:val="24"/>
        </w:rPr>
        <w:t>os seguintes integrantes</w:t>
      </w:r>
      <w:r w:rsidR="00C22330">
        <w:rPr>
          <w:rFonts w:ascii="Arial" w:hAnsi="Arial" w:cs="Arial"/>
          <w:szCs w:val="24"/>
        </w:rPr>
        <w:t xml:space="preserve">: </w:t>
      </w:r>
      <w:r w:rsidR="00C22330" w:rsidRPr="00AF0624">
        <w:rPr>
          <w:rFonts w:ascii="Arial" w:hAnsi="Arial" w:cs="Arial"/>
          <w:szCs w:val="24"/>
        </w:rPr>
        <w:t xml:space="preserve"> </w:t>
      </w:r>
    </w:p>
    <w:p w:rsidR="00587149" w:rsidRPr="00AF0624" w:rsidRDefault="00587149" w:rsidP="00AF0624">
      <w:pPr>
        <w:jc w:val="both"/>
        <w:rPr>
          <w:rFonts w:ascii="Arial" w:hAnsi="Arial" w:cs="Arial"/>
        </w:rPr>
      </w:pPr>
    </w:p>
    <w:p w:rsidR="00587149" w:rsidRPr="00AF0624" w:rsidRDefault="00587149" w:rsidP="00AF0624">
      <w:pPr>
        <w:shd w:val="clear" w:color="auto" w:fill="FFFFFF"/>
        <w:ind w:firstLine="709"/>
        <w:jc w:val="both"/>
        <w:rPr>
          <w:rFonts w:ascii="Arial" w:hAnsi="Arial" w:cs="Arial"/>
          <w:b/>
          <w:u w:val="single"/>
        </w:rPr>
      </w:pPr>
      <w:r w:rsidRPr="00AF0624">
        <w:rPr>
          <w:rFonts w:ascii="Arial" w:hAnsi="Arial" w:cs="Arial"/>
          <w:b/>
          <w:u w:val="single"/>
        </w:rPr>
        <w:t>REPRESENTANTES DA SECRETARIA MUNICIPAL DE EDUCAÇÃO</w:t>
      </w:r>
    </w:p>
    <w:p w:rsidR="00587149" w:rsidRPr="00AF0624" w:rsidRDefault="00587149" w:rsidP="00AF0624">
      <w:pPr>
        <w:ind w:firstLine="709"/>
        <w:jc w:val="both"/>
        <w:rPr>
          <w:rFonts w:ascii="Arial" w:hAnsi="Arial" w:cs="Arial"/>
          <w:b/>
        </w:rPr>
      </w:pPr>
      <w:r w:rsidRPr="00AF0624">
        <w:rPr>
          <w:rFonts w:ascii="Arial" w:hAnsi="Arial" w:cs="Arial"/>
          <w:b/>
        </w:rPr>
        <w:t>Membro Titular: Melina Laura Cravo</w:t>
      </w:r>
    </w:p>
    <w:p w:rsidR="00587149" w:rsidRPr="00AF0624" w:rsidRDefault="00587149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F0624">
        <w:rPr>
          <w:rFonts w:ascii="Arial" w:hAnsi="Arial" w:cs="Arial"/>
        </w:rPr>
        <w:t>RG nº 43.049.884-6 – CPF nº 350.336.388-23</w:t>
      </w:r>
    </w:p>
    <w:p w:rsidR="00587149" w:rsidRPr="00AF0624" w:rsidRDefault="00587149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587149" w:rsidRPr="00AF0624" w:rsidRDefault="00587149" w:rsidP="00AF0624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AF0624">
        <w:rPr>
          <w:rFonts w:ascii="Arial" w:hAnsi="Arial" w:cs="Arial"/>
        </w:rPr>
        <w:t xml:space="preserve">Membro Suplente: </w:t>
      </w:r>
      <w:r w:rsidRPr="00AF0624">
        <w:rPr>
          <w:rFonts w:ascii="Arial" w:hAnsi="Arial" w:cs="Arial"/>
          <w:b/>
        </w:rPr>
        <w:t>Judilene Nogueira da Silva</w:t>
      </w:r>
    </w:p>
    <w:p w:rsidR="00587149" w:rsidRPr="00AF0624" w:rsidRDefault="00587149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F0624">
        <w:rPr>
          <w:rFonts w:ascii="Arial" w:hAnsi="Arial" w:cs="Arial"/>
        </w:rPr>
        <w:t>RG nº 20.987.154-4 – CPF nº 105.101.818-80</w:t>
      </w:r>
    </w:p>
    <w:p w:rsidR="00587149" w:rsidRPr="00AF0624" w:rsidRDefault="00587149" w:rsidP="00AF0624">
      <w:pPr>
        <w:shd w:val="clear" w:color="auto" w:fill="FFFFFF"/>
        <w:ind w:firstLine="709"/>
        <w:jc w:val="both"/>
        <w:rPr>
          <w:rFonts w:ascii="Courier New" w:hAnsi="Courier New" w:cs="Courier New"/>
        </w:rPr>
      </w:pPr>
    </w:p>
    <w:p w:rsidR="00311F57" w:rsidRPr="002464DA" w:rsidRDefault="00311F57" w:rsidP="00AF0624">
      <w:pPr>
        <w:shd w:val="clear" w:color="auto" w:fill="FFFFFF"/>
        <w:ind w:left="708" w:firstLine="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64DA">
        <w:rPr>
          <w:rFonts w:ascii="Arial" w:hAnsi="Arial" w:cs="Arial"/>
          <w:b/>
          <w:sz w:val="22"/>
          <w:szCs w:val="22"/>
          <w:u w:val="single"/>
        </w:rPr>
        <w:t>REPRESENTANTES DA SECRETARIA MUNICIPAL DE DESENVOLVIMENTO SOCIAL</w:t>
      </w:r>
    </w:p>
    <w:p w:rsidR="00311F57" w:rsidRPr="00AF0624" w:rsidRDefault="00311F57" w:rsidP="00AF0624">
      <w:pPr>
        <w:ind w:firstLine="709"/>
        <w:jc w:val="both"/>
        <w:rPr>
          <w:rFonts w:ascii="Arial" w:hAnsi="Arial" w:cs="Arial"/>
          <w:b/>
        </w:rPr>
      </w:pPr>
      <w:r w:rsidRPr="00AF0624">
        <w:rPr>
          <w:rFonts w:ascii="Arial" w:hAnsi="Arial" w:cs="Arial"/>
          <w:b/>
        </w:rPr>
        <w:t>Membro Titular: Priscila Rodrigues de Morais Mello</w:t>
      </w:r>
    </w:p>
    <w:p w:rsidR="00311F57" w:rsidRPr="00AF0624" w:rsidRDefault="00311F57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F0624">
        <w:rPr>
          <w:rFonts w:ascii="Arial" w:hAnsi="Arial" w:cs="Arial"/>
        </w:rPr>
        <w:t>RG nº 33.154.984-0 – CPF nº 304.848.738-73</w:t>
      </w:r>
    </w:p>
    <w:p w:rsidR="00311F57" w:rsidRPr="00AF0624" w:rsidRDefault="00311F57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11F57" w:rsidRPr="00AF0624" w:rsidRDefault="00311F57" w:rsidP="00AF0624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AF0624">
        <w:rPr>
          <w:rFonts w:ascii="Arial" w:hAnsi="Arial" w:cs="Arial"/>
        </w:rPr>
        <w:t xml:space="preserve">Membro Suplente: </w:t>
      </w:r>
      <w:r w:rsidR="00552021" w:rsidRPr="00AF0624">
        <w:rPr>
          <w:rFonts w:ascii="Arial" w:hAnsi="Arial" w:cs="Arial"/>
          <w:b/>
        </w:rPr>
        <w:t>Maria Regina da Costa de Morais</w:t>
      </w:r>
    </w:p>
    <w:p w:rsidR="00311F57" w:rsidRPr="00AF0624" w:rsidRDefault="00311F57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F0624">
        <w:rPr>
          <w:rFonts w:ascii="Arial" w:hAnsi="Arial" w:cs="Arial"/>
        </w:rPr>
        <w:t xml:space="preserve">RG nº </w:t>
      </w:r>
      <w:r w:rsidR="00552021" w:rsidRPr="00AF0624">
        <w:rPr>
          <w:rFonts w:ascii="Arial" w:hAnsi="Arial" w:cs="Arial"/>
        </w:rPr>
        <w:t>573</w:t>
      </w:r>
      <w:r w:rsidR="00302470" w:rsidRPr="00AF0624">
        <w:rPr>
          <w:rFonts w:ascii="Arial" w:hAnsi="Arial" w:cs="Arial"/>
        </w:rPr>
        <w:t>.</w:t>
      </w:r>
      <w:r w:rsidR="00552021" w:rsidRPr="00AF0624">
        <w:rPr>
          <w:rFonts w:ascii="Arial" w:hAnsi="Arial" w:cs="Arial"/>
        </w:rPr>
        <w:t>632-3</w:t>
      </w:r>
      <w:r w:rsidRPr="00AF0624">
        <w:rPr>
          <w:rFonts w:ascii="Arial" w:hAnsi="Arial" w:cs="Arial"/>
        </w:rPr>
        <w:t xml:space="preserve"> – CPF nº </w:t>
      </w:r>
      <w:r w:rsidR="00552021" w:rsidRPr="00AF0624">
        <w:rPr>
          <w:rFonts w:ascii="Arial" w:hAnsi="Arial" w:cs="Arial"/>
        </w:rPr>
        <w:t>357.640.661-15</w:t>
      </w:r>
    </w:p>
    <w:p w:rsidR="004A1402" w:rsidRPr="00AF0624" w:rsidRDefault="004A1402" w:rsidP="00AF0624">
      <w:pPr>
        <w:ind w:right="-284" w:firstLine="709"/>
        <w:jc w:val="both"/>
        <w:rPr>
          <w:rFonts w:ascii="Arial" w:eastAsia="Times New Roman" w:hAnsi="Arial" w:cs="Arial"/>
          <w:lang w:eastAsia="pt-BR"/>
        </w:rPr>
      </w:pPr>
    </w:p>
    <w:p w:rsidR="004A1402" w:rsidRPr="00AF0624" w:rsidRDefault="004A1402" w:rsidP="00AF0624">
      <w:pPr>
        <w:shd w:val="clear" w:color="auto" w:fill="FFFFFF"/>
        <w:ind w:firstLine="709"/>
        <w:jc w:val="both"/>
        <w:rPr>
          <w:rFonts w:ascii="Arial" w:hAnsi="Arial" w:cs="Arial"/>
          <w:b/>
          <w:u w:val="single"/>
        </w:rPr>
      </w:pPr>
      <w:r w:rsidRPr="00AF0624">
        <w:rPr>
          <w:rFonts w:ascii="Arial" w:hAnsi="Arial" w:cs="Arial"/>
          <w:b/>
          <w:u w:val="single"/>
        </w:rPr>
        <w:t>REPRESENTANTES DA SECRETARIA MUNICIPAL DE SAÚDE</w:t>
      </w:r>
    </w:p>
    <w:p w:rsidR="004A1402" w:rsidRPr="00AF0624" w:rsidRDefault="004A1402" w:rsidP="00AF0624">
      <w:pPr>
        <w:ind w:firstLine="709"/>
        <w:jc w:val="both"/>
        <w:rPr>
          <w:rFonts w:ascii="Arial" w:hAnsi="Arial" w:cs="Arial"/>
          <w:b/>
        </w:rPr>
      </w:pPr>
      <w:r w:rsidRPr="00AF0624">
        <w:rPr>
          <w:rFonts w:ascii="Arial" w:hAnsi="Arial" w:cs="Arial"/>
          <w:b/>
        </w:rPr>
        <w:t>Membro Titular: Diego Roberto Calsone</w:t>
      </w:r>
      <w:bookmarkStart w:id="0" w:name="_GoBack"/>
      <w:bookmarkEnd w:id="0"/>
    </w:p>
    <w:p w:rsidR="004A1402" w:rsidRPr="00AF0624" w:rsidRDefault="004A1402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F0624">
        <w:rPr>
          <w:rFonts w:ascii="Arial" w:hAnsi="Arial" w:cs="Arial"/>
        </w:rPr>
        <w:t>RG nº 34.258.659-9 – CPF nº 331.046.818-64</w:t>
      </w:r>
    </w:p>
    <w:p w:rsidR="004A1402" w:rsidRPr="00AF0624" w:rsidRDefault="004A1402" w:rsidP="00AF0624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</w:p>
    <w:p w:rsidR="004A1402" w:rsidRPr="00AF0624" w:rsidRDefault="004A1402" w:rsidP="00AF0624">
      <w:pPr>
        <w:shd w:val="clear" w:color="auto" w:fill="FFFFFF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AF0624">
        <w:rPr>
          <w:rFonts w:ascii="Arial" w:hAnsi="Arial" w:cs="Arial"/>
          <w:sz w:val="22"/>
          <w:szCs w:val="22"/>
        </w:rPr>
        <w:t xml:space="preserve">Membro Suplente: </w:t>
      </w:r>
      <w:r w:rsidRPr="00AF0624">
        <w:rPr>
          <w:rFonts w:ascii="Arial" w:hAnsi="Arial" w:cs="Arial"/>
          <w:b/>
          <w:sz w:val="22"/>
          <w:szCs w:val="22"/>
        </w:rPr>
        <w:t>Flavia Maria Tasca da Silva</w:t>
      </w:r>
    </w:p>
    <w:p w:rsidR="004A1402" w:rsidRPr="00AF0624" w:rsidRDefault="004A1402" w:rsidP="00AF062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F0624">
        <w:rPr>
          <w:rFonts w:ascii="Arial" w:hAnsi="Arial" w:cs="Arial"/>
        </w:rPr>
        <w:t>RG nº 44.513.318-1 – CPF nº 382.275.398-07</w:t>
      </w:r>
    </w:p>
    <w:p w:rsidR="004A1402" w:rsidRPr="00AF0624" w:rsidRDefault="004A1402" w:rsidP="00AF0624">
      <w:pPr>
        <w:ind w:right="-284"/>
        <w:jc w:val="both"/>
        <w:rPr>
          <w:rFonts w:ascii="Arial" w:eastAsia="Times New Roman" w:hAnsi="Arial" w:cs="Arial"/>
          <w:lang w:eastAsia="pt-BR"/>
        </w:rPr>
      </w:pPr>
    </w:p>
    <w:p w:rsidR="0093702A" w:rsidRPr="00AF0624" w:rsidRDefault="008E1DDE" w:rsidP="00AF0624">
      <w:pPr>
        <w:spacing w:before="120" w:after="120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Art. </w:t>
      </w:r>
      <w:r w:rsidR="003F4493" w:rsidRPr="00AF0624">
        <w:rPr>
          <w:rFonts w:ascii="Arial" w:eastAsia="Times New Roman" w:hAnsi="Arial" w:cs="Arial"/>
          <w:b/>
          <w:lang w:eastAsia="pt-BR"/>
        </w:rPr>
        <w:t>2</w:t>
      </w:r>
      <w:r w:rsidR="00844556" w:rsidRPr="00AF0624">
        <w:rPr>
          <w:rFonts w:ascii="Arial" w:eastAsia="Times New Roman" w:hAnsi="Arial" w:cs="Arial"/>
          <w:b/>
          <w:lang w:eastAsia="pt-BR"/>
        </w:rPr>
        <w:t>º</w:t>
      </w:r>
      <w:r w:rsidR="00AF0624">
        <w:rPr>
          <w:rFonts w:ascii="Arial" w:eastAsia="Times New Roman" w:hAnsi="Arial" w:cs="Arial"/>
          <w:b/>
          <w:lang w:eastAsia="pt-BR"/>
        </w:rPr>
        <w:t xml:space="preserve"> </w:t>
      </w:r>
      <w:r w:rsidR="006C6E79" w:rsidRPr="00AF0624">
        <w:rPr>
          <w:rFonts w:ascii="Arial" w:eastAsia="Times New Roman" w:hAnsi="Arial" w:cs="Arial"/>
          <w:lang w:eastAsia="pt-BR"/>
        </w:rPr>
        <w:t>Este Decreto</w:t>
      </w:r>
      <w:r w:rsidR="00AF0624" w:rsidRPr="00AF0624">
        <w:rPr>
          <w:rFonts w:ascii="Arial" w:eastAsia="Times New Roman" w:hAnsi="Arial" w:cs="Arial"/>
          <w:lang w:eastAsia="pt-BR"/>
        </w:rPr>
        <w:t xml:space="preserve"> Municipal</w:t>
      </w:r>
      <w:r w:rsidR="006C6E79" w:rsidRPr="00AF0624">
        <w:rPr>
          <w:rFonts w:ascii="Arial" w:eastAsia="Times New Roman" w:hAnsi="Arial" w:cs="Arial"/>
          <w:lang w:eastAsia="pt-BR"/>
        </w:rPr>
        <w:t xml:space="preserve"> entra em vigor na data de sua publicação</w:t>
      </w:r>
      <w:r w:rsidR="003B03D9" w:rsidRPr="00AF0624">
        <w:rPr>
          <w:rFonts w:ascii="Arial" w:eastAsia="Times New Roman" w:hAnsi="Arial" w:cs="Arial"/>
          <w:lang w:eastAsia="pt-BR"/>
        </w:rPr>
        <w:t>.</w:t>
      </w:r>
    </w:p>
    <w:p w:rsidR="00AF0624" w:rsidRPr="00AF0624" w:rsidRDefault="003B03D9" w:rsidP="00AF0624">
      <w:pPr>
        <w:spacing w:after="22"/>
        <w:rPr>
          <w:rFonts w:cstheme="minorHAnsi"/>
        </w:rPr>
      </w:pPr>
      <w:r w:rsidRPr="00AF0624">
        <w:rPr>
          <w:rFonts w:cstheme="minorHAnsi"/>
        </w:rPr>
        <w:tab/>
      </w:r>
    </w:p>
    <w:p w:rsidR="003B03D9" w:rsidRPr="00AF0624" w:rsidRDefault="003B03D9" w:rsidP="00AF0624">
      <w:pPr>
        <w:spacing w:after="22"/>
        <w:ind w:firstLine="708"/>
        <w:jc w:val="both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lang w:eastAsia="pt-BR"/>
        </w:rPr>
        <w:t xml:space="preserve">Paço Municipal “Doutor João Pereira dos Santos Filho”, </w:t>
      </w:r>
      <w:r w:rsidR="00317384">
        <w:rPr>
          <w:rFonts w:ascii="Arial" w:eastAsia="Times New Roman" w:hAnsi="Arial" w:cs="Arial"/>
          <w:lang w:eastAsia="pt-BR"/>
        </w:rPr>
        <w:t>12</w:t>
      </w:r>
      <w:r w:rsidRPr="00AF0624">
        <w:rPr>
          <w:rFonts w:ascii="Arial" w:eastAsia="Times New Roman" w:hAnsi="Arial" w:cs="Arial"/>
          <w:lang w:eastAsia="pt-BR"/>
        </w:rPr>
        <w:t xml:space="preserve"> de </w:t>
      </w:r>
      <w:r w:rsidR="004A1402" w:rsidRPr="00AF0624">
        <w:rPr>
          <w:rFonts w:ascii="Arial" w:eastAsia="Times New Roman" w:hAnsi="Arial" w:cs="Arial"/>
          <w:lang w:eastAsia="pt-BR"/>
        </w:rPr>
        <w:t>junho</w:t>
      </w:r>
      <w:r w:rsidRPr="00AF0624">
        <w:rPr>
          <w:rFonts w:ascii="Arial" w:eastAsia="Times New Roman" w:hAnsi="Arial" w:cs="Arial"/>
          <w:lang w:eastAsia="pt-BR"/>
        </w:rPr>
        <w:t xml:space="preserve"> de 2024.</w:t>
      </w:r>
    </w:p>
    <w:p w:rsidR="003B03D9" w:rsidRPr="00AF0624" w:rsidRDefault="003B03D9" w:rsidP="00AF0624">
      <w:pPr>
        <w:spacing w:after="37"/>
        <w:rPr>
          <w:rFonts w:cstheme="minorHAnsi"/>
          <w:b/>
        </w:rPr>
      </w:pPr>
    </w:p>
    <w:p w:rsidR="00C82D6B" w:rsidRPr="00AF0624" w:rsidRDefault="00C82D6B" w:rsidP="00AF0624">
      <w:pPr>
        <w:ind w:right="-284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A40110" w:rsidRPr="00AF0624" w:rsidRDefault="00A40110" w:rsidP="00AF0624">
      <w:pPr>
        <w:ind w:right="-284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A40110" w:rsidRPr="00AF0624" w:rsidRDefault="00A40110" w:rsidP="00AF0624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3B03D9" w:rsidRPr="00AF0624" w:rsidRDefault="003B03D9" w:rsidP="00AF0624">
      <w:pPr>
        <w:spacing w:after="37"/>
        <w:rPr>
          <w:rFonts w:cstheme="minorHAnsi"/>
        </w:rPr>
      </w:pPr>
    </w:p>
    <w:p w:rsidR="00036921" w:rsidRPr="00AF0624" w:rsidRDefault="00036921" w:rsidP="00AF0624">
      <w:pPr>
        <w:spacing w:after="37"/>
        <w:rPr>
          <w:rFonts w:cstheme="minorHAnsi"/>
        </w:rPr>
      </w:pPr>
    </w:p>
    <w:p w:rsidR="003B03D9" w:rsidRPr="00AF0624" w:rsidRDefault="00AF0624" w:rsidP="00AF0624">
      <w:pPr>
        <w:spacing w:after="29"/>
        <w:ind w:left="3540" w:firstLine="708"/>
        <w:rPr>
          <w:rFonts w:ascii="Arial" w:eastAsia="Times New Roman" w:hAnsi="Arial" w:cs="Arial"/>
          <w:b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>DR. JULIO FERNANDO GALVÃO DIAS</w:t>
      </w:r>
    </w:p>
    <w:p w:rsidR="003B03D9" w:rsidRPr="00AF0624" w:rsidRDefault="00AF0624" w:rsidP="00AF0624">
      <w:pPr>
        <w:jc w:val="center"/>
        <w:rPr>
          <w:rFonts w:ascii="Arial" w:eastAsia="Times New Roman" w:hAnsi="Arial" w:cs="Arial"/>
          <w:b/>
          <w:lang w:eastAsia="pt-BR"/>
        </w:rPr>
      </w:pPr>
      <w:r w:rsidRPr="00AF0624"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   </w:t>
      </w:r>
      <w:r w:rsidR="003B03D9" w:rsidRPr="00AF0624">
        <w:rPr>
          <w:rFonts w:ascii="Arial" w:eastAsia="Times New Roman" w:hAnsi="Arial" w:cs="Arial"/>
          <w:b/>
          <w:lang w:eastAsia="pt-BR"/>
        </w:rPr>
        <w:t>Prefeito Municipal</w:t>
      </w:r>
    </w:p>
    <w:p w:rsidR="0093702A" w:rsidRPr="00AF0624" w:rsidRDefault="0093702A" w:rsidP="00AF0624">
      <w:pPr>
        <w:rPr>
          <w:rFonts w:ascii="Arial" w:eastAsia="Times New Roman" w:hAnsi="Arial" w:cs="Arial"/>
          <w:lang w:eastAsia="pt-BR"/>
        </w:rPr>
      </w:pPr>
    </w:p>
    <w:p w:rsidR="0093702A" w:rsidRPr="00AF0624" w:rsidRDefault="0093702A" w:rsidP="00AF0624">
      <w:pPr>
        <w:rPr>
          <w:rFonts w:ascii="Arial" w:eastAsia="Times New Roman" w:hAnsi="Arial" w:cs="Arial"/>
          <w:lang w:eastAsia="pt-BR"/>
        </w:rPr>
      </w:pPr>
    </w:p>
    <w:p w:rsidR="0093702A" w:rsidRPr="00AF0624" w:rsidRDefault="0093702A" w:rsidP="00AF0624">
      <w:pPr>
        <w:rPr>
          <w:rFonts w:ascii="Arial" w:hAnsi="Arial" w:cs="Arial"/>
        </w:rPr>
      </w:pPr>
    </w:p>
    <w:p w:rsidR="0093702A" w:rsidRPr="00AF0624" w:rsidRDefault="0093702A" w:rsidP="00AF0624">
      <w:pPr>
        <w:rPr>
          <w:rFonts w:ascii="Arial" w:hAnsi="Arial" w:cs="Arial"/>
        </w:rPr>
      </w:pPr>
    </w:p>
    <w:p w:rsidR="0093702A" w:rsidRPr="00AF0624" w:rsidRDefault="0093702A" w:rsidP="00AF0624">
      <w:pPr>
        <w:rPr>
          <w:rFonts w:ascii="Arial" w:hAnsi="Arial" w:cs="Arial"/>
        </w:rPr>
      </w:pPr>
    </w:p>
    <w:p w:rsidR="0093702A" w:rsidRPr="00AF0624" w:rsidRDefault="0093702A" w:rsidP="00AF0624">
      <w:pPr>
        <w:rPr>
          <w:rFonts w:ascii="Arial" w:hAnsi="Arial" w:cs="Arial"/>
        </w:rPr>
      </w:pPr>
    </w:p>
    <w:p w:rsidR="00AF0624" w:rsidRPr="00AF0624" w:rsidRDefault="00AF0624" w:rsidP="00AF0624">
      <w:pPr>
        <w:ind w:right="-284" w:firstLine="708"/>
        <w:rPr>
          <w:rFonts w:ascii="Arial" w:eastAsia="Times New Roman" w:hAnsi="Arial" w:cs="Arial"/>
          <w:lang w:eastAsia="pt-BR"/>
        </w:rPr>
      </w:pPr>
      <w:r w:rsidRPr="00AF0624">
        <w:rPr>
          <w:rFonts w:ascii="Arial" w:eastAsia="Times New Roman" w:hAnsi="Arial" w:cs="Arial"/>
          <w:lang w:eastAsia="pt-BR"/>
        </w:rPr>
        <w:t>Publicada e afixada na SPG, registrada na data supra.</w:t>
      </w:r>
    </w:p>
    <w:p w:rsidR="004663A0" w:rsidRPr="00AF0624" w:rsidRDefault="004663A0" w:rsidP="00AF0624">
      <w:pPr>
        <w:rPr>
          <w:rFonts w:ascii="Arial" w:hAnsi="Arial" w:cs="Arial"/>
        </w:rPr>
      </w:pPr>
    </w:p>
    <w:p w:rsidR="0093702A" w:rsidRPr="00AF0624" w:rsidRDefault="0093702A" w:rsidP="00AF0624">
      <w:pPr>
        <w:rPr>
          <w:rFonts w:ascii="Arial" w:hAnsi="Arial" w:cs="Arial"/>
        </w:rPr>
      </w:pPr>
    </w:p>
    <w:p w:rsidR="00AF0624" w:rsidRPr="00AF0624" w:rsidRDefault="00AF0624">
      <w:pPr>
        <w:rPr>
          <w:rFonts w:ascii="Arial" w:hAnsi="Arial" w:cs="Arial"/>
        </w:rPr>
      </w:pPr>
    </w:p>
    <w:sectPr w:rsidR="00AF0624" w:rsidRPr="00AF0624" w:rsidSect="00AF0624">
      <w:footerReference w:type="default" r:id="rId6"/>
      <w:pgSz w:w="11900" w:h="16840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1D1" w:rsidRDefault="008A31D1" w:rsidP="00AF0624">
      <w:r>
        <w:separator/>
      </w:r>
    </w:p>
  </w:endnote>
  <w:endnote w:type="continuationSeparator" w:id="1">
    <w:p w:rsidR="008A31D1" w:rsidRDefault="008A31D1" w:rsidP="00AF0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391"/>
      <w:docPartObj>
        <w:docPartGallery w:val="Page Numbers (Bottom of Page)"/>
        <w:docPartUnique/>
      </w:docPartObj>
    </w:sdtPr>
    <w:sdtContent>
      <w:p w:rsidR="00AF0624" w:rsidRDefault="002725B1">
        <w:pPr>
          <w:pStyle w:val="Rodap"/>
          <w:jc w:val="right"/>
        </w:pPr>
        <w:fldSimple w:instr=" PAGE   \* MERGEFORMAT ">
          <w:r w:rsidR="002155FF">
            <w:rPr>
              <w:noProof/>
            </w:rPr>
            <w:t>3</w:t>
          </w:r>
        </w:fldSimple>
      </w:p>
    </w:sdtContent>
  </w:sdt>
  <w:p w:rsidR="00AF0624" w:rsidRDefault="00AF06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1D1" w:rsidRDefault="008A31D1" w:rsidP="00AF0624">
      <w:r>
        <w:separator/>
      </w:r>
    </w:p>
  </w:footnote>
  <w:footnote w:type="continuationSeparator" w:id="1">
    <w:p w:rsidR="008A31D1" w:rsidRDefault="008A31D1" w:rsidP="00AF0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556"/>
    <w:rsid w:val="00036921"/>
    <w:rsid w:val="000A053B"/>
    <w:rsid w:val="000C10B3"/>
    <w:rsid w:val="000D152D"/>
    <w:rsid w:val="0010099D"/>
    <w:rsid w:val="00171289"/>
    <w:rsid w:val="00177463"/>
    <w:rsid w:val="001A605A"/>
    <w:rsid w:val="001D60F6"/>
    <w:rsid w:val="001D6230"/>
    <w:rsid w:val="001E07E2"/>
    <w:rsid w:val="001F4B1E"/>
    <w:rsid w:val="002155FF"/>
    <w:rsid w:val="002464DA"/>
    <w:rsid w:val="002725B1"/>
    <w:rsid w:val="00302470"/>
    <w:rsid w:val="00311F57"/>
    <w:rsid w:val="00317384"/>
    <w:rsid w:val="00370963"/>
    <w:rsid w:val="003B03D9"/>
    <w:rsid w:val="003F4493"/>
    <w:rsid w:val="00423C65"/>
    <w:rsid w:val="0042723C"/>
    <w:rsid w:val="004663A0"/>
    <w:rsid w:val="004A1402"/>
    <w:rsid w:val="004A1569"/>
    <w:rsid w:val="004A2D7F"/>
    <w:rsid w:val="004D01EC"/>
    <w:rsid w:val="004D3F4A"/>
    <w:rsid w:val="00513A5E"/>
    <w:rsid w:val="00552021"/>
    <w:rsid w:val="005723CC"/>
    <w:rsid w:val="00587149"/>
    <w:rsid w:val="005A4207"/>
    <w:rsid w:val="005C5F39"/>
    <w:rsid w:val="00621D4E"/>
    <w:rsid w:val="006245EA"/>
    <w:rsid w:val="006A6591"/>
    <w:rsid w:val="006B54FC"/>
    <w:rsid w:val="006C6E79"/>
    <w:rsid w:val="006D2794"/>
    <w:rsid w:val="006F1A12"/>
    <w:rsid w:val="006F7CF6"/>
    <w:rsid w:val="00704C16"/>
    <w:rsid w:val="0071477F"/>
    <w:rsid w:val="00717ECC"/>
    <w:rsid w:val="00766071"/>
    <w:rsid w:val="00771A8A"/>
    <w:rsid w:val="00787577"/>
    <w:rsid w:val="007C37C5"/>
    <w:rsid w:val="008353CC"/>
    <w:rsid w:val="00844556"/>
    <w:rsid w:val="008A31D1"/>
    <w:rsid w:val="008A4947"/>
    <w:rsid w:val="008C755A"/>
    <w:rsid w:val="008E1DDE"/>
    <w:rsid w:val="008F2560"/>
    <w:rsid w:val="008F6A3A"/>
    <w:rsid w:val="00913F4B"/>
    <w:rsid w:val="0093702A"/>
    <w:rsid w:val="00947855"/>
    <w:rsid w:val="00950744"/>
    <w:rsid w:val="009600B0"/>
    <w:rsid w:val="00961DEE"/>
    <w:rsid w:val="009723F7"/>
    <w:rsid w:val="009A26B8"/>
    <w:rsid w:val="009A4E19"/>
    <w:rsid w:val="00A40110"/>
    <w:rsid w:val="00A409EC"/>
    <w:rsid w:val="00A52FC3"/>
    <w:rsid w:val="00A85833"/>
    <w:rsid w:val="00AF0624"/>
    <w:rsid w:val="00B26271"/>
    <w:rsid w:val="00B30C1F"/>
    <w:rsid w:val="00B74DB4"/>
    <w:rsid w:val="00BA154B"/>
    <w:rsid w:val="00BA7A32"/>
    <w:rsid w:val="00C22330"/>
    <w:rsid w:val="00C45FE7"/>
    <w:rsid w:val="00C501EA"/>
    <w:rsid w:val="00C82D6B"/>
    <w:rsid w:val="00CD4031"/>
    <w:rsid w:val="00D10ED5"/>
    <w:rsid w:val="00D67583"/>
    <w:rsid w:val="00DB48D7"/>
    <w:rsid w:val="00DD1C00"/>
    <w:rsid w:val="00DE0408"/>
    <w:rsid w:val="00E36BC6"/>
    <w:rsid w:val="00F17998"/>
    <w:rsid w:val="00F261D5"/>
    <w:rsid w:val="00F673C1"/>
    <w:rsid w:val="00FB51A8"/>
    <w:rsid w:val="00FC4BFB"/>
    <w:rsid w:val="00FE0D60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D7"/>
  </w:style>
  <w:style w:type="paragraph" w:styleId="Ttulo2">
    <w:name w:val="heading 2"/>
    <w:basedOn w:val="Normal"/>
    <w:link w:val="Ttulo2Char"/>
    <w:uiPriority w:val="9"/>
    <w:qFormat/>
    <w:rsid w:val="001712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12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9A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65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591"/>
    <w:rPr>
      <w:rFonts w:ascii="Segoe UI" w:hAnsi="Segoe UI" w:cs="Segoe UI"/>
      <w:sz w:val="18"/>
      <w:szCs w:val="18"/>
    </w:rPr>
  </w:style>
  <w:style w:type="paragraph" w:customStyle="1" w:styleId="p55">
    <w:name w:val="p55"/>
    <w:basedOn w:val="Normal"/>
    <w:rsid w:val="003F4493"/>
    <w:pPr>
      <w:widowControl w:val="0"/>
      <w:tabs>
        <w:tab w:val="left" w:pos="340"/>
      </w:tabs>
      <w:snapToGrid w:val="0"/>
      <w:spacing w:line="240" w:lineRule="atLeast"/>
      <w:ind w:left="1152" w:hanging="288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F06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0624"/>
  </w:style>
  <w:style w:type="paragraph" w:styleId="Rodap">
    <w:name w:val="footer"/>
    <w:basedOn w:val="Normal"/>
    <w:link w:val="RodapChar"/>
    <w:uiPriority w:val="99"/>
    <w:unhideWhenUsed/>
    <w:rsid w:val="00AF06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624"/>
  </w:style>
  <w:style w:type="paragraph" w:styleId="SemEspaamento">
    <w:name w:val="No Spacing"/>
    <w:uiPriority w:val="1"/>
    <w:qFormat/>
    <w:rsid w:val="00C22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Damdara schuck</dc:creator>
  <cp:lastModifiedBy>Osvaldo</cp:lastModifiedBy>
  <cp:revision>2</cp:revision>
  <cp:lastPrinted>2024-06-12T16:37:00Z</cp:lastPrinted>
  <dcterms:created xsi:type="dcterms:W3CDTF">2024-06-12T17:07:00Z</dcterms:created>
  <dcterms:modified xsi:type="dcterms:W3CDTF">2024-06-12T17:07:00Z</dcterms:modified>
</cp:coreProperties>
</file>