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B" w:rsidRPr="0095047B" w:rsidRDefault="00000B0E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LEI</w:t>
      </w:r>
      <w:r w:rsidR="00A570BC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MUNICIPAL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Nº </w:t>
      </w:r>
      <w:r w:rsidR="00A570BC">
        <w:rPr>
          <w:rFonts w:asciiTheme="minorHAnsi" w:hAnsiTheme="minorHAnsi" w:cstheme="minorHAnsi"/>
          <w:b/>
          <w:bCs/>
          <w:sz w:val="24"/>
          <w:szCs w:val="24"/>
          <w:lang w:val="pt-BR"/>
        </w:rPr>
        <w:t>5.589,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DE </w:t>
      </w:r>
      <w:r w:rsidR="001F7E62">
        <w:rPr>
          <w:rFonts w:asciiTheme="minorHAnsi" w:hAnsiTheme="minorHAnsi" w:cstheme="minorHAnsi"/>
          <w:b/>
          <w:bCs/>
          <w:sz w:val="24"/>
          <w:szCs w:val="24"/>
          <w:lang w:val="pt-BR"/>
        </w:rPr>
        <w:t>12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DE JUNHO DE 2025.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br/>
      </w:r>
    </w:p>
    <w:p w:rsidR="00000B0E" w:rsidRPr="0095047B" w:rsidRDefault="0095047B" w:rsidP="0095047B">
      <w:pPr>
        <w:ind w:left="3540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D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ispõe sobre a reserva de percentual mínimo de cargos em comissão para servidores efetivos no âmbito da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A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dministração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P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ública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Di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reta do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Mu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nicípio de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Capão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Bo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nito/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SP,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e dá outras providências.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:rsidR="0053236B" w:rsidRPr="0095047B" w:rsidRDefault="0053236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236B" w:rsidRDefault="0053236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95047B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95047B">
        <w:rPr>
          <w:rFonts w:asciiTheme="minorHAnsi" w:hAnsiTheme="minorHAnsi" w:cstheme="minorHAnsi"/>
          <w:b/>
          <w:sz w:val="24"/>
          <w:szCs w:val="24"/>
        </w:rPr>
        <w:t>DR. JULIO FERNANDO GALVÃO DIAS</w:t>
      </w:r>
      <w:r w:rsidRPr="0095047B">
        <w:rPr>
          <w:rFonts w:asciiTheme="minorHAnsi" w:hAnsiTheme="minorHAnsi" w:cstheme="minorHAnsi"/>
          <w:sz w:val="24"/>
          <w:szCs w:val="24"/>
        </w:rPr>
        <w:t xml:space="preserve">, Prefeito do Município de Capão Bonito, Estado de São Paulo, no uso de suas atribuições legais, </w:t>
      </w:r>
    </w:p>
    <w:p w:rsidR="0095047B" w:rsidRPr="0095047B" w:rsidRDefault="0095047B" w:rsidP="0095047B">
      <w:pPr>
        <w:ind w:firstLine="99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5047B" w:rsidRPr="0095047B" w:rsidRDefault="0095047B" w:rsidP="0095047B">
      <w:pPr>
        <w:ind w:firstLine="99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3236B" w:rsidRPr="0095047B" w:rsidRDefault="0095047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sz w:val="24"/>
          <w:szCs w:val="24"/>
        </w:rPr>
        <w:t xml:space="preserve">FAZ SABER </w:t>
      </w:r>
      <w:r w:rsidRPr="0095047B">
        <w:rPr>
          <w:rFonts w:asciiTheme="minorHAnsi" w:hAnsiTheme="minorHAnsi" w:cstheme="minorHAnsi"/>
          <w:sz w:val="24"/>
          <w:szCs w:val="24"/>
        </w:rPr>
        <w:t xml:space="preserve">que a Câmara Municipal de Capão Bonito aprovou e é promulgada a seguinte Lei: </w:t>
      </w:r>
    </w:p>
    <w:p w:rsidR="0053236B" w:rsidRPr="0095047B" w:rsidRDefault="0053236B" w:rsidP="006075A1">
      <w:pPr>
        <w:ind w:firstLine="1418"/>
        <w:rPr>
          <w:rFonts w:asciiTheme="minorHAnsi" w:hAnsiTheme="minorHAnsi" w:cstheme="minorHAnsi"/>
          <w:sz w:val="24"/>
          <w:szCs w:val="24"/>
          <w:lang w:val="pt-BR"/>
        </w:rPr>
      </w:pPr>
    </w:p>
    <w:p w:rsidR="00000B0E" w:rsidRPr="0095047B" w:rsidRDefault="00000B0E" w:rsidP="006075A1">
      <w:pPr>
        <w:ind w:firstLine="1418"/>
        <w:rPr>
          <w:rFonts w:asciiTheme="minorHAnsi" w:hAnsiTheme="minorHAnsi" w:cstheme="minorHAnsi"/>
          <w:sz w:val="24"/>
          <w:szCs w:val="24"/>
          <w:lang w:val="pt-BR"/>
        </w:rPr>
      </w:pPr>
    </w:p>
    <w:p w:rsidR="00000B0E" w:rsidRPr="0095047B" w:rsidRDefault="00000B0E" w:rsidP="0095047B">
      <w:pPr>
        <w:ind w:firstLine="141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1º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Fica estabelecido, no âmbito da Administração Pública </w:t>
      </w:r>
      <w:r w:rsidR="0053236B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direta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="0053236B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Município de Capão Bonito/SP, a reserva do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percentual mínimo de </w:t>
      </w:r>
      <w:r w:rsidR="0053236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20% (vinte 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por cento)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dos cargos</w:t>
      </w:r>
      <w:r w:rsidR="0053236B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públicos declarados  de provimento 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em comissão</w:t>
      </w:r>
      <w:r w:rsidR="0053236B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a serem destinados, obrigatoriamente, a 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servidores públicos efetivos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do quadro permanente da administração municipal</w:t>
      </w:r>
      <w:r w:rsidR="000D3D37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, em cumprimento ao dispositivo previsto no art. 37, inciso V, da Constituição Federal Brasileira. </w:t>
      </w:r>
    </w:p>
    <w:p w:rsidR="0053236B" w:rsidRPr="0095047B" w:rsidRDefault="0053236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00B0E" w:rsidRPr="0095047B" w:rsidRDefault="00000B0E" w:rsidP="0095047B">
      <w:pPr>
        <w:ind w:firstLine="141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2º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Consideram-se cargos</w:t>
      </w:r>
      <w:r w:rsidR="0053236B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declarados em lei de provimento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em comissão, para os fins desta Lei, aqueles de 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livre nomeação e exoneração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, destinados ao exercício de atribuições de 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direção, chefia e assessoramento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53236B" w:rsidRPr="0095047B" w:rsidRDefault="0053236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00B0E" w:rsidRPr="0095047B" w:rsidRDefault="00000B0E" w:rsidP="0095047B">
      <w:pPr>
        <w:ind w:firstLine="141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3º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O preenchimento dos cargos em comissã</w:t>
      </w:r>
      <w:r w:rsidR="0053236B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o deverá observar as exigências de escolaridade mínima </w:t>
      </w:r>
      <w:r w:rsidR="00530BBC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prevista para a ocupação do cargo bem como a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compatibilidade entre as atribuições do cargo e a formação ou experiência profissional do servidor efetivo nomeado.</w:t>
      </w:r>
    </w:p>
    <w:p w:rsidR="0053236B" w:rsidRPr="0095047B" w:rsidRDefault="0053236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00B0E" w:rsidRPr="0095047B" w:rsidRDefault="00000B0E" w:rsidP="0095047B">
      <w:pPr>
        <w:ind w:firstLine="141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4º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Ficam as autoridades responsáveis pela nomeação de servidores para cargos em comissão obrigadas a cumprir o percentual mínimo estabelecido no art. 1º, sob pena de nulidade da nomeação e responsabilização administrativa.</w:t>
      </w:r>
    </w:p>
    <w:p w:rsidR="0053236B" w:rsidRPr="0095047B" w:rsidRDefault="0053236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C3BA6" w:rsidRPr="000C3BA6" w:rsidRDefault="00530BBC" w:rsidP="000C3BA6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0C3BA6">
        <w:rPr>
          <w:rFonts w:asciiTheme="minorHAnsi" w:hAnsiTheme="minorHAnsi" w:cstheme="minorHAnsi"/>
          <w:b/>
          <w:bCs/>
          <w:sz w:val="24"/>
          <w:szCs w:val="24"/>
          <w:lang w:val="pt-BR"/>
        </w:rPr>
        <w:t>Parágrafo</w:t>
      </w:r>
      <w:r w:rsidR="0095047B" w:rsidRPr="000C3BA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ún</w:t>
      </w:r>
      <w:r w:rsidRPr="000C3BA6">
        <w:rPr>
          <w:rFonts w:asciiTheme="minorHAnsi" w:hAnsiTheme="minorHAnsi" w:cstheme="minorHAnsi"/>
          <w:b/>
          <w:bCs/>
          <w:sz w:val="24"/>
          <w:szCs w:val="24"/>
          <w:lang w:val="pt-BR"/>
        </w:rPr>
        <w:t>ico</w:t>
      </w:r>
      <w:r w:rsidR="0095047B" w:rsidRPr="000C3BA6">
        <w:rPr>
          <w:rFonts w:asciiTheme="minorHAnsi" w:hAnsiTheme="minorHAnsi" w:cstheme="minorHAnsi"/>
          <w:b/>
          <w:bCs/>
          <w:sz w:val="24"/>
          <w:szCs w:val="24"/>
          <w:lang w:val="pt-BR"/>
        </w:rPr>
        <w:t>.</w:t>
      </w:r>
      <w:r w:rsidRPr="000C3BA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="000C3BA6" w:rsidRPr="000C3BA6">
        <w:rPr>
          <w:rFonts w:asciiTheme="minorHAnsi" w:hAnsiTheme="minorHAnsi" w:cstheme="minorHAnsi"/>
          <w:bCs/>
          <w:sz w:val="24"/>
          <w:szCs w:val="24"/>
          <w:lang w:val="pt-BR"/>
        </w:rPr>
        <w:t>Na aplicação do percentual instituído por esta lei municipal, deverá ser desconsiderado as frações, estabelecido-se como patamar mínimo o numero interior</w:t>
      </w:r>
      <w:r w:rsidR="000C3BA6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. </w:t>
      </w:r>
      <w:r w:rsidR="000C3BA6" w:rsidRPr="000C3BA6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</w:p>
    <w:p w:rsidR="000C3BA6" w:rsidRDefault="000C3BA6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00B0E" w:rsidRPr="0095047B" w:rsidRDefault="00000B0E" w:rsidP="0095047B">
      <w:pPr>
        <w:ind w:firstLine="141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lastRenderedPageBreak/>
        <w:t>Art. 5º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Ficam convalidadas as nomeações anteriores à vigência desta Lei, devendo, contudo, a Administração Municipal</w:t>
      </w:r>
      <w:r w:rsidR="00530BBC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, se necessário, adaptar-se às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disposições</w:t>
      </w:r>
      <w:r w:rsidR="00530BBC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desta lei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no prazo de </w:t>
      </w:r>
      <w:r w:rsidR="00530BBC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30 (trinta) </w:t>
      </w: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dias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>, contado da publicação desta Lei.</w:t>
      </w:r>
    </w:p>
    <w:p w:rsidR="00530BBC" w:rsidRPr="0095047B" w:rsidRDefault="00530BBC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00B0E" w:rsidRPr="0095047B" w:rsidRDefault="00530BBC" w:rsidP="0095047B">
      <w:pPr>
        <w:ind w:firstLine="141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6</w:t>
      </w:r>
      <w:r w:rsidR="00000B0E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>º</w:t>
      </w:r>
      <w:r w:rsidR="0095047B" w:rsidRPr="0095047B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="00000B0E" w:rsidRPr="0095047B">
        <w:rPr>
          <w:rFonts w:asciiTheme="minorHAnsi" w:hAnsiTheme="minorHAnsi" w:cstheme="minorHAnsi"/>
          <w:sz w:val="24"/>
          <w:szCs w:val="24"/>
          <w:lang w:val="pt-BR"/>
        </w:rPr>
        <w:t>Esta Lei entra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00B0E"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em </w:t>
      </w:r>
      <w:r w:rsidRPr="0095047B">
        <w:rPr>
          <w:rFonts w:asciiTheme="minorHAnsi" w:hAnsiTheme="minorHAnsi" w:cstheme="minorHAnsi"/>
          <w:sz w:val="24"/>
          <w:szCs w:val="24"/>
          <w:lang w:val="pt-BR"/>
        </w:rPr>
        <w:t xml:space="preserve">vigor na data de sua publicação  ficando revogado eventuais disposições em contrário . </w:t>
      </w:r>
    </w:p>
    <w:p w:rsidR="00530BBC" w:rsidRPr="0095047B" w:rsidRDefault="00530BBC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95047B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95047B">
        <w:rPr>
          <w:rFonts w:asciiTheme="minorHAnsi" w:hAnsiTheme="minorHAnsi" w:cstheme="minorHAnsi"/>
          <w:sz w:val="24"/>
          <w:szCs w:val="24"/>
        </w:rPr>
        <w:t xml:space="preserve">Paço Municipal “Doutor João Pereira dos Santos Filho”, </w:t>
      </w:r>
      <w:r w:rsidR="001F7E62">
        <w:rPr>
          <w:rFonts w:asciiTheme="minorHAnsi" w:hAnsiTheme="minorHAnsi" w:cstheme="minorHAnsi"/>
          <w:sz w:val="24"/>
          <w:szCs w:val="24"/>
        </w:rPr>
        <w:t>12</w:t>
      </w:r>
      <w:r w:rsidRPr="0095047B">
        <w:rPr>
          <w:rFonts w:asciiTheme="minorHAnsi" w:hAnsiTheme="minorHAnsi" w:cstheme="minorHAnsi"/>
          <w:sz w:val="24"/>
          <w:szCs w:val="24"/>
        </w:rPr>
        <w:t xml:space="preserve"> de junho de 2025.        </w:t>
      </w:r>
    </w:p>
    <w:p w:rsidR="0095047B" w:rsidRPr="0095047B" w:rsidRDefault="0095047B" w:rsidP="009504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047B" w:rsidRPr="0095047B" w:rsidRDefault="0095047B" w:rsidP="009504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047B" w:rsidRPr="0095047B" w:rsidRDefault="0095047B" w:rsidP="009504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047B" w:rsidRPr="0095047B" w:rsidRDefault="0095047B" w:rsidP="009504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047B" w:rsidRPr="0095047B" w:rsidRDefault="0095047B" w:rsidP="0095047B">
      <w:pPr>
        <w:ind w:firstLine="4820"/>
        <w:jc w:val="both"/>
        <w:rPr>
          <w:rFonts w:asciiTheme="minorHAnsi" w:hAnsiTheme="minorHAnsi" w:cstheme="minorHAnsi"/>
          <w:sz w:val="24"/>
          <w:szCs w:val="24"/>
        </w:rPr>
      </w:pPr>
    </w:p>
    <w:p w:rsidR="0095047B" w:rsidRPr="0095047B" w:rsidRDefault="0095047B" w:rsidP="0095047B">
      <w:pPr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47B">
        <w:rPr>
          <w:rFonts w:asciiTheme="minorHAnsi" w:hAnsiTheme="minorHAnsi" w:cstheme="minorHAnsi"/>
          <w:b/>
          <w:sz w:val="24"/>
          <w:szCs w:val="24"/>
        </w:rPr>
        <w:t xml:space="preserve">          DR. JULIO FERNANDO GALVÃO DIAS </w:t>
      </w:r>
    </w:p>
    <w:p w:rsidR="0095047B" w:rsidRPr="0095047B" w:rsidRDefault="0095047B" w:rsidP="0095047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47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95047B" w:rsidRPr="0095047B" w:rsidRDefault="0095047B" w:rsidP="0095047B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530BBC" w:rsidRPr="0095047B" w:rsidRDefault="00530BBC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A570BC" w:rsidRDefault="00A570BC" w:rsidP="006075A1">
      <w:pPr>
        <w:ind w:firstLine="1418"/>
        <w:rPr>
          <w:rFonts w:asciiTheme="minorHAnsi" w:hAnsiTheme="minorHAnsi" w:cstheme="minorHAnsi"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sz w:val="24"/>
          <w:szCs w:val="24"/>
          <w:lang w:val="pt-BR"/>
        </w:rPr>
        <w:t xml:space="preserve">Publicada e afixada na SPG, registrada na data supra. </w:t>
      </w:r>
    </w:p>
    <w:p w:rsidR="0095047B" w:rsidRPr="0095047B" w:rsidRDefault="0095047B" w:rsidP="00A570BC">
      <w:pPr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95047B" w:rsidRPr="0095047B" w:rsidRDefault="0095047B" w:rsidP="006075A1">
      <w:pPr>
        <w:ind w:firstLine="141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sectPr w:rsidR="0095047B" w:rsidRPr="0095047B" w:rsidSect="006075A1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A82" w:rsidRDefault="00D54A82" w:rsidP="0095047B">
      <w:r>
        <w:separator/>
      </w:r>
    </w:p>
  </w:endnote>
  <w:endnote w:type="continuationSeparator" w:id="1">
    <w:p w:rsidR="00D54A82" w:rsidRDefault="00D54A82" w:rsidP="0095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2719"/>
      <w:docPartObj>
        <w:docPartGallery w:val="Page Numbers (Bottom of Page)"/>
        <w:docPartUnique/>
      </w:docPartObj>
    </w:sdtPr>
    <w:sdtContent>
      <w:p w:rsidR="0095047B" w:rsidRDefault="0055624C">
        <w:pPr>
          <w:pStyle w:val="Rodap"/>
          <w:jc w:val="right"/>
        </w:pPr>
        <w:fldSimple w:instr=" PAGE   \* MERGEFORMAT ">
          <w:r w:rsidR="00330248">
            <w:rPr>
              <w:noProof/>
            </w:rPr>
            <w:t>1</w:t>
          </w:r>
        </w:fldSimple>
      </w:p>
    </w:sdtContent>
  </w:sdt>
  <w:p w:rsidR="0095047B" w:rsidRDefault="009504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A82" w:rsidRDefault="00D54A82" w:rsidP="0095047B">
      <w:r>
        <w:separator/>
      </w:r>
    </w:p>
  </w:footnote>
  <w:footnote w:type="continuationSeparator" w:id="1">
    <w:p w:rsidR="00D54A82" w:rsidRDefault="00D54A82" w:rsidP="00950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B0E"/>
    <w:rsid w:val="00000B0E"/>
    <w:rsid w:val="000C3BA6"/>
    <w:rsid w:val="000D3D37"/>
    <w:rsid w:val="00110D74"/>
    <w:rsid w:val="00180C6C"/>
    <w:rsid w:val="001F7E62"/>
    <w:rsid w:val="002E2A40"/>
    <w:rsid w:val="00330248"/>
    <w:rsid w:val="0035690D"/>
    <w:rsid w:val="003774D7"/>
    <w:rsid w:val="00473A49"/>
    <w:rsid w:val="00530BBC"/>
    <w:rsid w:val="0053236B"/>
    <w:rsid w:val="0055624C"/>
    <w:rsid w:val="006075A1"/>
    <w:rsid w:val="00681DB2"/>
    <w:rsid w:val="00695C0E"/>
    <w:rsid w:val="006D1E02"/>
    <w:rsid w:val="00840DA4"/>
    <w:rsid w:val="0095047B"/>
    <w:rsid w:val="009909CA"/>
    <w:rsid w:val="00A570BC"/>
    <w:rsid w:val="00CA2392"/>
    <w:rsid w:val="00D35798"/>
    <w:rsid w:val="00D54A82"/>
    <w:rsid w:val="00E9513F"/>
    <w:rsid w:val="00F27C4F"/>
    <w:rsid w:val="00FD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0D"/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5690D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B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0B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B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B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B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B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B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690D"/>
  </w:style>
  <w:style w:type="character" w:customStyle="1" w:styleId="Ttulo1Char">
    <w:name w:val="Título 1 Char"/>
    <w:basedOn w:val="Fontepargpadro"/>
    <w:link w:val="Ttulo1"/>
    <w:uiPriority w:val="9"/>
    <w:rsid w:val="0035690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69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690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690D"/>
    <w:pPr>
      <w:ind w:left="2409" w:firstLine="56"/>
      <w:jc w:val="both"/>
    </w:pPr>
  </w:style>
  <w:style w:type="character" w:customStyle="1" w:styleId="Ttulo2Char">
    <w:name w:val="Título 2 Char"/>
    <w:basedOn w:val="Fontepargpadro"/>
    <w:link w:val="Ttulo2"/>
    <w:uiPriority w:val="9"/>
    <w:semiHidden/>
    <w:rsid w:val="00000B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B0E"/>
    <w:rPr>
      <w:rFonts w:eastAsiaTheme="majorEastAsia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0B0E"/>
    <w:rPr>
      <w:rFonts w:eastAsiaTheme="majorEastAsia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B0E"/>
    <w:rPr>
      <w:rFonts w:eastAsiaTheme="majorEastAsia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B0E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B0E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B0E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B0E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000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0B0E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B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0B0E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000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0B0E"/>
    <w:rPr>
      <w:rFonts w:ascii="Arial MT" w:hAnsi="Arial MT" w:cs="Arial MT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000B0E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B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B0E"/>
    <w:rPr>
      <w:rFonts w:ascii="Arial MT" w:hAnsi="Arial MT" w:cs="Arial MT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000B0E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9504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047B"/>
    <w:rPr>
      <w:rFonts w:ascii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04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047B"/>
    <w:rPr>
      <w:rFonts w:ascii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2025-06-02T16:18:00Z</cp:lastPrinted>
  <dcterms:created xsi:type="dcterms:W3CDTF">2025-06-12T18:19:00Z</dcterms:created>
  <dcterms:modified xsi:type="dcterms:W3CDTF">2025-06-12T18:19:00Z</dcterms:modified>
</cp:coreProperties>
</file>