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57" w:rsidRDefault="00BA342C" w:rsidP="00A7725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cstheme="minorHAnsi"/>
          <w:b/>
          <w:bCs/>
          <w:sz w:val="24"/>
          <w:szCs w:val="24"/>
        </w:rPr>
      </w:pPr>
      <w:r w:rsidRPr="00A84F34">
        <w:rPr>
          <w:rFonts w:cstheme="minorHAnsi"/>
          <w:b/>
          <w:bCs/>
          <w:sz w:val="24"/>
          <w:szCs w:val="24"/>
        </w:rPr>
        <w:tab/>
      </w:r>
    </w:p>
    <w:p w:rsidR="00342FDD" w:rsidRPr="00A84F34" w:rsidRDefault="001F645D" w:rsidP="008B1A5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cstheme="minorHAnsi"/>
          <w:b/>
          <w:bCs/>
          <w:sz w:val="24"/>
          <w:szCs w:val="24"/>
        </w:rPr>
      </w:pPr>
      <w:r w:rsidRPr="00A84F34">
        <w:rPr>
          <w:rFonts w:cstheme="minorHAnsi"/>
          <w:b/>
          <w:bCs/>
          <w:sz w:val="24"/>
          <w:szCs w:val="24"/>
        </w:rPr>
        <w:t xml:space="preserve">LEI </w:t>
      </w:r>
      <w:r w:rsidR="001A1A52" w:rsidRPr="00A84F34">
        <w:rPr>
          <w:rFonts w:cstheme="minorHAnsi"/>
          <w:b/>
          <w:bCs/>
          <w:sz w:val="24"/>
          <w:szCs w:val="24"/>
        </w:rPr>
        <w:t>COMPLEMENTAR N</w:t>
      </w:r>
      <w:r w:rsidRPr="00A84F34">
        <w:rPr>
          <w:rFonts w:cstheme="minorHAnsi"/>
          <w:b/>
          <w:bCs/>
          <w:sz w:val="24"/>
          <w:szCs w:val="24"/>
        </w:rPr>
        <w:t>º</w:t>
      </w:r>
      <w:r w:rsidR="002F0686" w:rsidRPr="00A84F34">
        <w:rPr>
          <w:rFonts w:cstheme="minorHAnsi"/>
          <w:b/>
          <w:bCs/>
          <w:sz w:val="24"/>
          <w:szCs w:val="24"/>
        </w:rPr>
        <w:t xml:space="preserve"> </w:t>
      </w:r>
      <w:r w:rsidR="00E011C1">
        <w:rPr>
          <w:rFonts w:cstheme="minorHAnsi"/>
          <w:b/>
          <w:bCs/>
          <w:sz w:val="24"/>
          <w:szCs w:val="24"/>
        </w:rPr>
        <w:t>356,</w:t>
      </w:r>
      <w:r w:rsidR="007B7620" w:rsidRPr="00A84F34">
        <w:rPr>
          <w:rFonts w:cstheme="minorHAnsi"/>
          <w:b/>
          <w:bCs/>
          <w:sz w:val="24"/>
          <w:szCs w:val="24"/>
        </w:rPr>
        <w:t xml:space="preserve"> </w:t>
      </w:r>
      <w:r w:rsidR="00181DDF" w:rsidRPr="00A84F34">
        <w:rPr>
          <w:rFonts w:cstheme="minorHAnsi"/>
          <w:b/>
          <w:bCs/>
          <w:sz w:val="24"/>
          <w:szCs w:val="24"/>
        </w:rPr>
        <w:t>DE</w:t>
      </w:r>
      <w:r w:rsidR="002F0686" w:rsidRPr="00A84F34">
        <w:rPr>
          <w:rFonts w:cstheme="minorHAnsi"/>
          <w:b/>
          <w:bCs/>
          <w:sz w:val="24"/>
          <w:szCs w:val="24"/>
        </w:rPr>
        <w:t xml:space="preserve"> </w:t>
      </w:r>
      <w:r w:rsidR="00E011C1">
        <w:rPr>
          <w:rFonts w:cstheme="minorHAnsi"/>
          <w:b/>
          <w:bCs/>
          <w:sz w:val="24"/>
          <w:szCs w:val="24"/>
        </w:rPr>
        <w:t>22</w:t>
      </w:r>
      <w:r w:rsidR="007B7620" w:rsidRPr="00A84F34">
        <w:rPr>
          <w:rFonts w:cstheme="minorHAnsi"/>
          <w:b/>
          <w:bCs/>
          <w:sz w:val="24"/>
          <w:szCs w:val="24"/>
        </w:rPr>
        <w:t xml:space="preserve"> </w:t>
      </w:r>
      <w:r w:rsidR="00181DDF" w:rsidRPr="00A84F34">
        <w:rPr>
          <w:rFonts w:cstheme="minorHAnsi"/>
          <w:b/>
          <w:bCs/>
          <w:sz w:val="24"/>
          <w:szCs w:val="24"/>
        </w:rPr>
        <w:t>DE</w:t>
      </w:r>
      <w:r w:rsidR="007B7620" w:rsidRPr="00A84F34">
        <w:rPr>
          <w:rFonts w:cstheme="minorHAnsi"/>
          <w:b/>
          <w:bCs/>
          <w:sz w:val="24"/>
          <w:szCs w:val="24"/>
        </w:rPr>
        <w:t xml:space="preserve"> </w:t>
      </w:r>
      <w:r w:rsidR="007C76F1">
        <w:rPr>
          <w:rFonts w:cstheme="minorHAnsi"/>
          <w:b/>
          <w:bCs/>
          <w:sz w:val="24"/>
          <w:szCs w:val="24"/>
        </w:rPr>
        <w:t>OUTUBRO</w:t>
      </w:r>
      <w:r w:rsidR="00181DDF" w:rsidRPr="00A84F34">
        <w:rPr>
          <w:rFonts w:cstheme="minorHAnsi"/>
          <w:b/>
          <w:bCs/>
          <w:sz w:val="24"/>
          <w:szCs w:val="24"/>
        </w:rPr>
        <w:t xml:space="preserve"> DE</w:t>
      </w:r>
      <w:r w:rsidR="007B7620" w:rsidRPr="00A84F34">
        <w:rPr>
          <w:rFonts w:cstheme="minorHAnsi"/>
          <w:b/>
          <w:bCs/>
          <w:sz w:val="24"/>
          <w:szCs w:val="24"/>
        </w:rPr>
        <w:t xml:space="preserve"> </w:t>
      </w:r>
      <w:r w:rsidR="00783330" w:rsidRPr="00A84F34">
        <w:rPr>
          <w:rFonts w:cstheme="minorHAnsi"/>
          <w:b/>
          <w:bCs/>
          <w:sz w:val="24"/>
          <w:szCs w:val="24"/>
        </w:rPr>
        <w:t xml:space="preserve">2025. </w:t>
      </w:r>
      <w:r w:rsidR="002F0686" w:rsidRPr="00A84F34">
        <w:rPr>
          <w:rFonts w:cstheme="minorHAnsi"/>
          <w:b/>
          <w:bCs/>
          <w:sz w:val="24"/>
          <w:szCs w:val="24"/>
        </w:rPr>
        <w:t xml:space="preserve"> </w:t>
      </w:r>
      <w:r w:rsidR="00E5434F" w:rsidRPr="00A84F34">
        <w:rPr>
          <w:rFonts w:cstheme="minorHAnsi"/>
          <w:b/>
          <w:bCs/>
          <w:sz w:val="24"/>
          <w:szCs w:val="24"/>
        </w:rPr>
        <w:t xml:space="preserve"> </w:t>
      </w:r>
    </w:p>
    <w:p w:rsidR="00F86183" w:rsidRPr="00A84F34" w:rsidRDefault="00F86183" w:rsidP="00A7725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cstheme="minorHAnsi"/>
          <w:sz w:val="24"/>
          <w:szCs w:val="24"/>
        </w:rPr>
      </w:pPr>
    </w:p>
    <w:p w:rsidR="001A1A52" w:rsidRPr="00E804B2" w:rsidRDefault="00024A76" w:rsidP="00E804B2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eastAsiaTheme="minorHAnsi" w:cstheme="minorHAnsi"/>
          <w:b/>
          <w:sz w:val="23"/>
          <w:szCs w:val="23"/>
          <w:lang w:eastAsia="en-US"/>
        </w:rPr>
      </w:pPr>
      <w:r w:rsidRPr="00E804B2">
        <w:rPr>
          <w:rFonts w:eastAsiaTheme="minorHAnsi" w:cstheme="minorHAnsi"/>
          <w:b/>
          <w:sz w:val="23"/>
          <w:szCs w:val="23"/>
          <w:lang w:eastAsia="en-US"/>
        </w:rPr>
        <w:t xml:space="preserve">Dispõe </w:t>
      </w:r>
      <w:bookmarkStart w:id="0" w:name="_Hlk98853778"/>
      <w:r w:rsidRPr="00E804B2">
        <w:rPr>
          <w:rFonts w:eastAsiaTheme="minorHAnsi" w:cstheme="minorHAnsi"/>
          <w:b/>
          <w:sz w:val="23"/>
          <w:szCs w:val="23"/>
          <w:lang w:eastAsia="en-US"/>
        </w:rPr>
        <w:t>sobre alteração</w:t>
      </w:r>
      <w:r w:rsidR="00045074" w:rsidRPr="00E804B2">
        <w:rPr>
          <w:rFonts w:eastAsiaTheme="minorHAnsi" w:cstheme="minorHAnsi"/>
          <w:b/>
          <w:sz w:val="23"/>
          <w:szCs w:val="23"/>
          <w:lang w:eastAsia="en-US"/>
        </w:rPr>
        <w:t xml:space="preserve"> do</w:t>
      </w:r>
      <w:r w:rsidR="008D37F5" w:rsidRPr="00E804B2">
        <w:rPr>
          <w:rFonts w:eastAsiaTheme="minorHAnsi" w:cstheme="minorHAnsi"/>
          <w:b/>
          <w:sz w:val="23"/>
          <w:szCs w:val="23"/>
          <w:lang w:eastAsia="en-US"/>
        </w:rPr>
        <w:t>s</w:t>
      </w:r>
      <w:r w:rsidR="007B7620" w:rsidRPr="00E804B2">
        <w:rPr>
          <w:rFonts w:eastAsiaTheme="minorHAnsi" w:cstheme="minorHAnsi"/>
          <w:b/>
          <w:sz w:val="23"/>
          <w:szCs w:val="23"/>
          <w:lang w:eastAsia="en-US"/>
        </w:rPr>
        <w:t xml:space="preserve"> </w:t>
      </w:r>
      <w:r w:rsidR="00076703" w:rsidRPr="00E804B2">
        <w:rPr>
          <w:rFonts w:eastAsiaTheme="minorHAnsi" w:cstheme="minorHAnsi"/>
          <w:b/>
          <w:sz w:val="23"/>
          <w:szCs w:val="23"/>
          <w:lang w:eastAsia="en-US"/>
        </w:rPr>
        <w:t>Anexo</w:t>
      </w:r>
      <w:r w:rsidR="008D37F5" w:rsidRPr="00E804B2">
        <w:rPr>
          <w:rFonts w:eastAsiaTheme="minorHAnsi" w:cstheme="minorHAnsi"/>
          <w:b/>
          <w:sz w:val="23"/>
          <w:szCs w:val="23"/>
          <w:lang w:eastAsia="en-US"/>
        </w:rPr>
        <w:t>s</w:t>
      </w:r>
      <w:r w:rsidR="002F0686" w:rsidRPr="00E804B2">
        <w:rPr>
          <w:rFonts w:eastAsiaTheme="minorHAnsi" w:cstheme="minorHAnsi"/>
          <w:b/>
          <w:sz w:val="23"/>
          <w:szCs w:val="23"/>
          <w:lang w:eastAsia="en-US"/>
        </w:rPr>
        <w:t xml:space="preserve"> I</w:t>
      </w:r>
      <w:r w:rsidR="008D37F5" w:rsidRPr="00E804B2">
        <w:rPr>
          <w:rFonts w:eastAsiaTheme="minorHAnsi" w:cstheme="minorHAnsi"/>
          <w:b/>
          <w:sz w:val="23"/>
          <w:szCs w:val="23"/>
          <w:lang w:eastAsia="en-US"/>
        </w:rPr>
        <w:t xml:space="preserve">, V e </w:t>
      </w:r>
      <w:r w:rsidR="003C3EE7" w:rsidRPr="00E804B2">
        <w:rPr>
          <w:rFonts w:eastAsiaTheme="minorHAnsi" w:cstheme="minorHAnsi"/>
          <w:b/>
          <w:sz w:val="23"/>
          <w:szCs w:val="23"/>
          <w:lang w:eastAsia="en-US"/>
        </w:rPr>
        <w:t>X</w:t>
      </w:r>
      <w:r w:rsidR="008D37F5" w:rsidRPr="00E804B2">
        <w:rPr>
          <w:rFonts w:eastAsiaTheme="minorHAnsi" w:cstheme="minorHAnsi"/>
          <w:b/>
          <w:sz w:val="23"/>
          <w:szCs w:val="23"/>
          <w:lang w:eastAsia="en-US"/>
        </w:rPr>
        <w:t>X</w:t>
      </w:r>
      <w:r w:rsidR="003C3EE7" w:rsidRPr="00E804B2">
        <w:rPr>
          <w:rFonts w:eastAsiaTheme="minorHAnsi" w:cstheme="minorHAnsi"/>
          <w:b/>
          <w:sz w:val="23"/>
          <w:szCs w:val="23"/>
          <w:lang w:eastAsia="en-US"/>
        </w:rPr>
        <w:t>I</w:t>
      </w:r>
      <w:r w:rsidR="008D37F5" w:rsidRPr="00E804B2">
        <w:rPr>
          <w:rFonts w:eastAsiaTheme="minorHAnsi" w:cstheme="minorHAnsi"/>
          <w:b/>
          <w:sz w:val="23"/>
          <w:szCs w:val="23"/>
          <w:lang w:eastAsia="en-US"/>
        </w:rPr>
        <w:t>V</w:t>
      </w:r>
      <w:r w:rsidR="002F0686" w:rsidRPr="00E804B2">
        <w:rPr>
          <w:rFonts w:eastAsiaTheme="minorHAnsi" w:cstheme="minorHAnsi"/>
          <w:b/>
          <w:sz w:val="23"/>
          <w:szCs w:val="23"/>
          <w:lang w:eastAsia="en-US"/>
        </w:rPr>
        <w:t xml:space="preserve"> </w:t>
      </w:r>
      <w:r w:rsidR="00045074" w:rsidRPr="00E804B2">
        <w:rPr>
          <w:rFonts w:eastAsiaTheme="minorHAnsi" w:cstheme="minorHAnsi"/>
          <w:b/>
          <w:sz w:val="23"/>
          <w:szCs w:val="23"/>
          <w:lang w:eastAsia="en-US"/>
        </w:rPr>
        <w:t>da Lei Complementar nº 045/2005</w:t>
      </w:r>
      <w:bookmarkEnd w:id="0"/>
      <w:r w:rsidR="00866FA6" w:rsidRPr="00E804B2">
        <w:rPr>
          <w:rFonts w:eastAsiaTheme="minorHAnsi" w:cstheme="minorHAnsi"/>
          <w:b/>
          <w:sz w:val="23"/>
          <w:szCs w:val="23"/>
          <w:lang w:eastAsia="en-US"/>
        </w:rPr>
        <w:t xml:space="preserve">, que especifica. </w:t>
      </w:r>
    </w:p>
    <w:p w:rsidR="00681831" w:rsidRPr="00E804B2" w:rsidRDefault="00681831" w:rsidP="00A7725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cstheme="minorHAnsi"/>
          <w:sz w:val="23"/>
          <w:szCs w:val="23"/>
        </w:rPr>
      </w:pPr>
    </w:p>
    <w:p w:rsidR="00A84F34" w:rsidRDefault="00A84F34" w:rsidP="00A7725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cstheme="minorHAnsi"/>
          <w:sz w:val="23"/>
          <w:szCs w:val="23"/>
        </w:rPr>
      </w:pPr>
    </w:p>
    <w:p w:rsidR="008B1A57" w:rsidRDefault="008B1A57" w:rsidP="00A7725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cstheme="minorHAnsi"/>
          <w:sz w:val="23"/>
          <w:szCs w:val="23"/>
        </w:rPr>
      </w:pPr>
    </w:p>
    <w:p w:rsidR="00E804B2" w:rsidRPr="00E804B2" w:rsidRDefault="00E804B2" w:rsidP="00A7725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cstheme="minorHAnsi"/>
          <w:sz w:val="23"/>
          <w:szCs w:val="23"/>
        </w:rPr>
      </w:pPr>
    </w:p>
    <w:p w:rsidR="00681831" w:rsidRPr="00E804B2" w:rsidRDefault="00681831" w:rsidP="00A7725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cstheme="minorHAnsi"/>
          <w:sz w:val="23"/>
          <w:szCs w:val="23"/>
        </w:rPr>
      </w:pPr>
    </w:p>
    <w:p w:rsidR="00342FDD" w:rsidRPr="00E804B2" w:rsidRDefault="00D07A3F" w:rsidP="00A7725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cstheme="minorHAnsi"/>
          <w:sz w:val="23"/>
          <w:szCs w:val="23"/>
        </w:rPr>
      </w:pPr>
      <w:r w:rsidRPr="00E804B2">
        <w:rPr>
          <w:rFonts w:cstheme="minorHAnsi"/>
          <w:b/>
          <w:bCs/>
          <w:sz w:val="23"/>
          <w:szCs w:val="23"/>
        </w:rPr>
        <w:t>DR. JULIO FERNANDO GALVÃO DIAS</w:t>
      </w:r>
      <w:r w:rsidRPr="00E804B2">
        <w:rPr>
          <w:rFonts w:cstheme="minorHAnsi"/>
          <w:sz w:val="23"/>
          <w:szCs w:val="23"/>
        </w:rPr>
        <w:t>,</w:t>
      </w:r>
      <w:r w:rsidR="00342FDD" w:rsidRPr="00E804B2">
        <w:rPr>
          <w:rFonts w:cstheme="minorHAnsi"/>
          <w:sz w:val="23"/>
          <w:szCs w:val="23"/>
        </w:rPr>
        <w:t xml:space="preserve"> Prefeito do Município de Capão Bonito, Estado de São Paulo, no uso de suas atribuições legais,</w:t>
      </w:r>
    </w:p>
    <w:p w:rsidR="00866FA6" w:rsidRPr="00E804B2" w:rsidRDefault="00866FA6" w:rsidP="00A7725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cstheme="minorHAnsi"/>
          <w:sz w:val="23"/>
          <w:szCs w:val="23"/>
        </w:rPr>
      </w:pPr>
    </w:p>
    <w:p w:rsidR="00EC036D" w:rsidRPr="00E804B2" w:rsidRDefault="00EC036D" w:rsidP="00A7725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cstheme="minorHAnsi"/>
          <w:sz w:val="23"/>
          <w:szCs w:val="23"/>
        </w:rPr>
      </w:pPr>
    </w:p>
    <w:p w:rsidR="001A1A52" w:rsidRPr="00E804B2" w:rsidRDefault="00342FDD" w:rsidP="00A7725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cstheme="minorHAnsi"/>
          <w:sz w:val="23"/>
          <w:szCs w:val="23"/>
        </w:rPr>
      </w:pPr>
      <w:r w:rsidRPr="00E804B2">
        <w:rPr>
          <w:rFonts w:cstheme="minorHAnsi"/>
          <w:b/>
          <w:bCs/>
          <w:sz w:val="23"/>
          <w:szCs w:val="23"/>
        </w:rPr>
        <w:t xml:space="preserve">FAZ SABER </w:t>
      </w:r>
      <w:r w:rsidRPr="00E804B2">
        <w:rPr>
          <w:rFonts w:cstheme="minorHAnsi"/>
          <w:sz w:val="23"/>
          <w:szCs w:val="23"/>
        </w:rPr>
        <w:t>que a Câmara Municipal aprovo</w:t>
      </w:r>
      <w:r w:rsidR="007C11B0" w:rsidRPr="00E804B2">
        <w:rPr>
          <w:rFonts w:cstheme="minorHAnsi"/>
          <w:sz w:val="23"/>
          <w:szCs w:val="23"/>
        </w:rPr>
        <w:t xml:space="preserve">u e é promulgada a seguinte Lei Complementar: </w:t>
      </w:r>
    </w:p>
    <w:p w:rsidR="00A84F34" w:rsidRPr="00E804B2" w:rsidRDefault="00A84F34" w:rsidP="00A77257">
      <w:pPr>
        <w:spacing w:line="240" w:lineRule="auto"/>
        <w:ind w:right="-2"/>
        <w:jc w:val="both"/>
        <w:rPr>
          <w:rFonts w:eastAsiaTheme="minorHAnsi" w:cstheme="minorHAnsi"/>
          <w:sz w:val="23"/>
          <w:szCs w:val="23"/>
          <w:lang w:eastAsia="en-US"/>
        </w:rPr>
      </w:pPr>
    </w:p>
    <w:p w:rsidR="007C76F1" w:rsidRPr="00E804B2" w:rsidRDefault="00A84F34" w:rsidP="007C76F1">
      <w:pPr>
        <w:spacing w:line="240" w:lineRule="auto"/>
        <w:ind w:right="-2"/>
        <w:jc w:val="both"/>
        <w:rPr>
          <w:rFonts w:cstheme="minorHAnsi"/>
          <w:sz w:val="23"/>
          <w:szCs w:val="23"/>
        </w:rPr>
      </w:pPr>
      <w:r w:rsidRPr="00E804B2">
        <w:rPr>
          <w:rFonts w:eastAsiaTheme="minorHAnsi" w:cstheme="minorHAnsi"/>
          <w:sz w:val="23"/>
          <w:szCs w:val="23"/>
          <w:lang w:eastAsia="en-US"/>
        </w:rPr>
        <w:tab/>
      </w:r>
      <w:r w:rsidR="007C76F1" w:rsidRPr="00E804B2">
        <w:rPr>
          <w:rFonts w:cstheme="minorHAnsi"/>
          <w:b/>
          <w:sz w:val="23"/>
          <w:szCs w:val="23"/>
        </w:rPr>
        <w:t>Art. 1º</w:t>
      </w:r>
      <w:r w:rsidR="007C76F1" w:rsidRPr="00E804B2">
        <w:rPr>
          <w:rFonts w:cstheme="minorHAnsi"/>
          <w:sz w:val="23"/>
          <w:szCs w:val="23"/>
        </w:rPr>
        <w:t xml:space="preserve"> Fica alterado o Anexo I - do Quadro Permanente – Empregos em Comissão da Lei Complementar nº 045, de 03 de novembro de 2005, para modificar o Grupo e o Grau dos empregos de: “Diretor da Divisão de Pessoal” e “Diretor de Gabinete”, que passam a constar da seguinte forma:</w:t>
      </w:r>
    </w:p>
    <w:p w:rsidR="007C76F1" w:rsidRPr="00E804B2" w:rsidRDefault="007C76F1" w:rsidP="007C76F1">
      <w:pPr>
        <w:pStyle w:val="SemEspaamento"/>
        <w:ind w:right="-285"/>
        <w:jc w:val="center"/>
        <w:rPr>
          <w:rFonts w:cstheme="minorHAnsi"/>
          <w:b/>
          <w:bCs/>
          <w:sz w:val="23"/>
          <w:szCs w:val="23"/>
        </w:rPr>
      </w:pPr>
      <w:r w:rsidRPr="00E804B2">
        <w:rPr>
          <w:rFonts w:cstheme="minorHAnsi"/>
          <w:b/>
          <w:bCs/>
          <w:sz w:val="23"/>
          <w:szCs w:val="23"/>
        </w:rPr>
        <w:t xml:space="preserve">ANEXO I </w:t>
      </w:r>
    </w:p>
    <w:p w:rsidR="007C76F1" w:rsidRPr="00E804B2" w:rsidRDefault="007C76F1" w:rsidP="007C76F1">
      <w:pPr>
        <w:pStyle w:val="SemEspaamento"/>
        <w:ind w:right="-285"/>
        <w:jc w:val="center"/>
        <w:rPr>
          <w:rFonts w:cstheme="minorHAnsi"/>
          <w:b/>
          <w:bCs/>
          <w:sz w:val="23"/>
          <w:szCs w:val="23"/>
        </w:rPr>
      </w:pPr>
      <w:r w:rsidRPr="00E804B2">
        <w:rPr>
          <w:rFonts w:cstheme="minorHAnsi"/>
          <w:b/>
          <w:bCs/>
          <w:sz w:val="23"/>
          <w:szCs w:val="23"/>
        </w:rPr>
        <w:t xml:space="preserve">QUADRO PERMANENTE – EMPREGOS EM COMISSÃO </w:t>
      </w:r>
    </w:p>
    <w:p w:rsidR="007C76F1" w:rsidRPr="00E804B2" w:rsidRDefault="007C76F1" w:rsidP="007C76F1">
      <w:pPr>
        <w:pStyle w:val="SemEspaamento"/>
        <w:ind w:right="-285"/>
        <w:jc w:val="center"/>
        <w:rPr>
          <w:rFonts w:cstheme="minorHAnsi"/>
          <w:b/>
          <w:bCs/>
          <w:sz w:val="23"/>
          <w:szCs w:val="23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5529"/>
        <w:gridCol w:w="1125"/>
        <w:gridCol w:w="991"/>
        <w:gridCol w:w="1144"/>
      </w:tblGrid>
      <w:tr w:rsidR="007C76F1" w:rsidRPr="00E804B2" w:rsidTr="00E011C1">
        <w:tc>
          <w:tcPr>
            <w:tcW w:w="5529" w:type="dxa"/>
          </w:tcPr>
          <w:p w:rsidR="007C76F1" w:rsidRPr="00E804B2" w:rsidRDefault="007C76F1" w:rsidP="00E011C1">
            <w:pPr>
              <w:ind w:right="-285"/>
              <w:jc w:val="center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E804B2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DENOMINAÇÃO</w:t>
            </w:r>
          </w:p>
        </w:tc>
        <w:tc>
          <w:tcPr>
            <w:tcW w:w="1125" w:type="dxa"/>
          </w:tcPr>
          <w:p w:rsidR="007C76F1" w:rsidRPr="00E804B2" w:rsidRDefault="007C76F1" w:rsidP="00E011C1">
            <w:pPr>
              <w:ind w:right="-285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E804B2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 xml:space="preserve">  GRUPO</w:t>
            </w:r>
          </w:p>
        </w:tc>
        <w:tc>
          <w:tcPr>
            <w:tcW w:w="991" w:type="dxa"/>
          </w:tcPr>
          <w:p w:rsidR="007C76F1" w:rsidRPr="00E804B2" w:rsidRDefault="007C76F1" w:rsidP="00E011C1">
            <w:pPr>
              <w:ind w:right="-285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E804B2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 xml:space="preserve"> GRAU</w:t>
            </w:r>
          </w:p>
        </w:tc>
        <w:tc>
          <w:tcPr>
            <w:tcW w:w="1144" w:type="dxa"/>
          </w:tcPr>
          <w:p w:rsidR="007C76F1" w:rsidRPr="00E804B2" w:rsidRDefault="007C76F1" w:rsidP="00E011C1">
            <w:pPr>
              <w:ind w:right="-285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E804B2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QUANT.</w:t>
            </w:r>
          </w:p>
        </w:tc>
      </w:tr>
      <w:tr w:rsidR="007C76F1" w:rsidRPr="00E804B2" w:rsidTr="00E011C1">
        <w:tc>
          <w:tcPr>
            <w:tcW w:w="5529" w:type="dxa"/>
          </w:tcPr>
          <w:p w:rsidR="007C76F1" w:rsidRPr="00E804B2" w:rsidRDefault="007C76F1" w:rsidP="00E011C1">
            <w:pPr>
              <w:ind w:right="-285"/>
              <w:rPr>
                <w:rFonts w:cstheme="minorHAnsi"/>
                <w:b/>
                <w:sz w:val="23"/>
                <w:szCs w:val="23"/>
              </w:rPr>
            </w:pPr>
            <w:r w:rsidRPr="00E804B2">
              <w:rPr>
                <w:rFonts w:cstheme="minorHAnsi"/>
                <w:b/>
                <w:sz w:val="23"/>
                <w:szCs w:val="23"/>
              </w:rPr>
              <w:t xml:space="preserve">Diretor da Divisão de Pessoal  </w:t>
            </w:r>
          </w:p>
        </w:tc>
        <w:tc>
          <w:tcPr>
            <w:tcW w:w="1125" w:type="dxa"/>
          </w:tcPr>
          <w:p w:rsidR="007C76F1" w:rsidRPr="00E804B2" w:rsidRDefault="007C76F1" w:rsidP="00E011C1">
            <w:pPr>
              <w:ind w:right="-285"/>
              <w:rPr>
                <w:rFonts w:cstheme="minorHAnsi"/>
                <w:b/>
                <w:sz w:val="23"/>
                <w:szCs w:val="23"/>
              </w:rPr>
            </w:pPr>
            <w:r w:rsidRPr="00E804B2">
              <w:rPr>
                <w:rFonts w:cstheme="minorHAnsi"/>
                <w:b/>
                <w:sz w:val="23"/>
                <w:szCs w:val="23"/>
              </w:rPr>
              <w:t xml:space="preserve">        I</w:t>
            </w:r>
          </w:p>
        </w:tc>
        <w:tc>
          <w:tcPr>
            <w:tcW w:w="991" w:type="dxa"/>
          </w:tcPr>
          <w:p w:rsidR="007C76F1" w:rsidRPr="00E804B2" w:rsidRDefault="007C76F1" w:rsidP="00E011C1">
            <w:pPr>
              <w:ind w:right="-285"/>
              <w:rPr>
                <w:rFonts w:cstheme="minorHAnsi"/>
                <w:b/>
                <w:sz w:val="23"/>
                <w:szCs w:val="23"/>
              </w:rPr>
            </w:pPr>
            <w:r w:rsidRPr="00E804B2">
              <w:rPr>
                <w:rFonts w:cstheme="minorHAnsi"/>
                <w:b/>
                <w:sz w:val="23"/>
                <w:szCs w:val="23"/>
              </w:rPr>
              <w:t xml:space="preserve">     13</w:t>
            </w:r>
          </w:p>
        </w:tc>
        <w:tc>
          <w:tcPr>
            <w:tcW w:w="1144" w:type="dxa"/>
          </w:tcPr>
          <w:p w:rsidR="007C76F1" w:rsidRPr="00E804B2" w:rsidRDefault="007C76F1" w:rsidP="00E011C1">
            <w:pPr>
              <w:ind w:right="-285"/>
              <w:rPr>
                <w:rFonts w:cstheme="minorHAnsi"/>
                <w:b/>
                <w:sz w:val="23"/>
                <w:szCs w:val="23"/>
              </w:rPr>
            </w:pPr>
            <w:r w:rsidRPr="00E804B2">
              <w:rPr>
                <w:rFonts w:cstheme="minorHAnsi"/>
                <w:b/>
                <w:sz w:val="23"/>
                <w:szCs w:val="23"/>
              </w:rPr>
              <w:t xml:space="preserve">      1</w:t>
            </w:r>
          </w:p>
        </w:tc>
      </w:tr>
      <w:tr w:rsidR="007C76F1" w:rsidRPr="00E804B2" w:rsidTr="00E011C1">
        <w:tc>
          <w:tcPr>
            <w:tcW w:w="5529" w:type="dxa"/>
          </w:tcPr>
          <w:p w:rsidR="007C76F1" w:rsidRPr="00E804B2" w:rsidRDefault="007C76F1" w:rsidP="00E011C1">
            <w:pPr>
              <w:ind w:right="-285"/>
              <w:rPr>
                <w:rFonts w:cstheme="minorHAnsi"/>
                <w:b/>
                <w:sz w:val="23"/>
                <w:szCs w:val="23"/>
              </w:rPr>
            </w:pPr>
            <w:r w:rsidRPr="00E804B2">
              <w:rPr>
                <w:rFonts w:cstheme="minorHAnsi"/>
                <w:b/>
                <w:sz w:val="23"/>
                <w:szCs w:val="23"/>
              </w:rPr>
              <w:t>Diretor de Gabinete</w:t>
            </w:r>
          </w:p>
        </w:tc>
        <w:tc>
          <w:tcPr>
            <w:tcW w:w="1125" w:type="dxa"/>
          </w:tcPr>
          <w:p w:rsidR="007C76F1" w:rsidRPr="00E804B2" w:rsidRDefault="007C76F1" w:rsidP="00E011C1">
            <w:pPr>
              <w:ind w:right="-285"/>
              <w:rPr>
                <w:rFonts w:cstheme="minorHAnsi"/>
                <w:b/>
                <w:sz w:val="23"/>
                <w:szCs w:val="23"/>
              </w:rPr>
            </w:pPr>
            <w:r w:rsidRPr="00E804B2">
              <w:rPr>
                <w:rFonts w:cstheme="minorHAnsi"/>
                <w:b/>
                <w:sz w:val="23"/>
                <w:szCs w:val="23"/>
              </w:rPr>
              <w:t xml:space="preserve">        I</w:t>
            </w:r>
          </w:p>
        </w:tc>
        <w:tc>
          <w:tcPr>
            <w:tcW w:w="991" w:type="dxa"/>
          </w:tcPr>
          <w:p w:rsidR="007C76F1" w:rsidRPr="00E804B2" w:rsidRDefault="007C76F1" w:rsidP="00E011C1">
            <w:pPr>
              <w:ind w:right="-285"/>
              <w:rPr>
                <w:rFonts w:cstheme="minorHAnsi"/>
                <w:b/>
                <w:sz w:val="23"/>
                <w:szCs w:val="23"/>
              </w:rPr>
            </w:pPr>
            <w:r w:rsidRPr="00E804B2">
              <w:rPr>
                <w:rFonts w:cstheme="minorHAnsi"/>
                <w:b/>
                <w:sz w:val="23"/>
                <w:szCs w:val="23"/>
              </w:rPr>
              <w:t xml:space="preserve">     13</w:t>
            </w:r>
          </w:p>
        </w:tc>
        <w:tc>
          <w:tcPr>
            <w:tcW w:w="1144" w:type="dxa"/>
          </w:tcPr>
          <w:p w:rsidR="007C76F1" w:rsidRPr="00E804B2" w:rsidRDefault="007C76F1" w:rsidP="00E011C1">
            <w:pPr>
              <w:ind w:right="-285"/>
              <w:rPr>
                <w:rFonts w:cstheme="minorHAnsi"/>
                <w:b/>
                <w:sz w:val="23"/>
                <w:szCs w:val="23"/>
              </w:rPr>
            </w:pPr>
            <w:r w:rsidRPr="00E804B2">
              <w:rPr>
                <w:rFonts w:cstheme="minorHAnsi"/>
                <w:b/>
                <w:sz w:val="23"/>
                <w:szCs w:val="23"/>
              </w:rPr>
              <w:t xml:space="preserve">      1</w:t>
            </w:r>
          </w:p>
        </w:tc>
      </w:tr>
    </w:tbl>
    <w:p w:rsidR="00681831" w:rsidRPr="00E804B2" w:rsidRDefault="00796C6B" w:rsidP="007C76F1">
      <w:pPr>
        <w:spacing w:line="240" w:lineRule="auto"/>
        <w:ind w:right="-2"/>
        <w:jc w:val="both"/>
        <w:rPr>
          <w:rFonts w:eastAsiaTheme="minorHAnsi" w:cstheme="minorHAnsi"/>
          <w:sz w:val="23"/>
          <w:szCs w:val="23"/>
          <w:lang w:eastAsia="en-US"/>
        </w:rPr>
      </w:pPr>
      <w:r w:rsidRPr="00E804B2">
        <w:rPr>
          <w:rFonts w:eastAsiaTheme="minorHAnsi" w:cstheme="minorHAnsi"/>
          <w:sz w:val="23"/>
          <w:szCs w:val="23"/>
          <w:lang w:eastAsia="en-US"/>
        </w:rPr>
        <w:tab/>
      </w:r>
    </w:p>
    <w:p w:rsidR="008D37F5" w:rsidRDefault="008D37F5" w:rsidP="00A77257">
      <w:pPr>
        <w:spacing w:line="240" w:lineRule="auto"/>
        <w:ind w:right="-2"/>
        <w:jc w:val="both"/>
        <w:rPr>
          <w:rFonts w:cstheme="minorHAnsi"/>
          <w:sz w:val="23"/>
          <w:szCs w:val="23"/>
        </w:rPr>
      </w:pPr>
      <w:r w:rsidRPr="00E804B2">
        <w:rPr>
          <w:rFonts w:eastAsiaTheme="minorHAnsi" w:cstheme="minorHAnsi"/>
          <w:sz w:val="23"/>
          <w:szCs w:val="23"/>
          <w:lang w:eastAsia="en-US"/>
        </w:rPr>
        <w:tab/>
      </w:r>
      <w:r w:rsidRPr="00E804B2">
        <w:rPr>
          <w:rFonts w:eastAsiaTheme="minorHAnsi" w:cstheme="minorHAnsi"/>
          <w:b/>
          <w:sz w:val="23"/>
          <w:szCs w:val="23"/>
          <w:lang w:eastAsia="en-US"/>
        </w:rPr>
        <w:t xml:space="preserve">Art. </w:t>
      </w:r>
      <w:r w:rsidR="00796C6B" w:rsidRPr="00E804B2">
        <w:rPr>
          <w:rFonts w:eastAsiaTheme="minorHAnsi" w:cstheme="minorHAnsi"/>
          <w:b/>
          <w:sz w:val="23"/>
          <w:szCs w:val="23"/>
          <w:lang w:eastAsia="en-US"/>
        </w:rPr>
        <w:t>2º</w:t>
      </w:r>
      <w:r w:rsidRPr="00E804B2">
        <w:rPr>
          <w:rFonts w:eastAsiaTheme="minorHAnsi" w:cstheme="minorHAnsi"/>
          <w:b/>
          <w:sz w:val="23"/>
          <w:szCs w:val="23"/>
          <w:lang w:eastAsia="en-US"/>
        </w:rPr>
        <w:t xml:space="preserve"> </w:t>
      </w:r>
      <w:r w:rsidRPr="00E804B2">
        <w:rPr>
          <w:rFonts w:cstheme="minorHAnsi"/>
          <w:sz w:val="23"/>
          <w:szCs w:val="23"/>
        </w:rPr>
        <w:t xml:space="preserve">Fica criado no Anexo V – Quadro Permanente – Empregos de Função Gratificada, da Lei Complementar nº 045, de 03 de novembro de 2005, o emprego de “Coordenador de Saúde e Bem Estar Animal”, que passa a vigora da seguinte forma: </w:t>
      </w:r>
      <w:r w:rsidR="00681831" w:rsidRPr="00E804B2">
        <w:rPr>
          <w:rFonts w:cstheme="minorHAnsi"/>
          <w:sz w:val="23"/>
          <w:szCs w:val="23"/>
        </w:rPr>
        <w:t xml:space="preserve"> </w:t>
      </w:r>
    </w:p>
    <w:p w:rsidR="008D37F5" w:rsidRPr="00E804B2" w:rsidRDefault="008D37F5" w:rsidP="00681831">
      <w:pPr>
        <w:pStyle w:val="SemEspaamento"/>
        <w:ind w:right="-285"/>
        <w:jc w:val="center"/>
        <w:rPr>
          <w:rFonts w:cstheme="minorHAnsi"/>
          <w:b/>
          <w:bCs/>
          <w:sz w:val="23"/>
          <w:szCs w:val="23"/>
        </w:rPr>
      </w:pPr>
      <w:r w:rsidRPr="00E804B2">
        <w:rPr>
          <w:rFonts w:cstheme="minorHAnsi"/>
          <w:b/>
          <w:bCs/>
          <w:sz w:val="23"/>
          <w:szCs w:val="23"/>
        </w:rPr>
        <w:t xml:space="preserve">ANEXO V </w:t>
      </w:r>
    </w:p>
    <w:p w:rsidR="008D37F5" w:rsidRPr="00E804B2" w:rsidRDefault="008D37F5" w:rsidP="00681831">
      <w:pPr>
        <w:pStyle w:val="SemEspaamento"/>
        <w:ind w:right="-285"/>
        <w:jc w:val="center"/>
        <w:rPr>
          <w:rFonts w:cstheme="minorHAnsi"/>
          <w:b/>
          <w:bCs/>
          <w:sz w:val="23"/>
          <w:szCs w:val="23"/>
        </w:rPr>
      </w:pPr>
      <w:r w:rsidRPr="00E804B2">
        <w:rPr>
          <w:rFonts w:cstheme="minorHAnsi"/>
          <w:b/>
          <w:bCs/>
          <w:sz w:val="23"/>
          <w:szCs w:val="23"/>
        </w:rPr>
        <w:t xml:space="preserve">QUADRO PERMANENTE – EMPREGOS DE FUNÇÃO GRATIFICADA  </w:t>
      </w:r>
    </w:p>
    <w:p w:rsidR="008D37F5" w:rsidRPr="00E804B2" w:rsidRDefault="008D37F5" w:rsidP="00681831">
      <w:pPr>
        <w:pStyle w:val="SemEspaamento"/>
        <w:ind w:right="-285"/>
        <w:jc w:val="center"/>
        <w:rPr>
          <w:rFonts w:cstheme="minorHAnsi"/>
          <w:b/>
          <w:bCs/>
          <w:sz w:val="23"/>
          <w:szCs w:val="23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5529"/>
        <w:gridCol w:w="1125"/>
        <w:gridCol w:w="991"/>
        <w:gridCol w:w="1144"/>
      </w:tblGrid>
      <w:tr w:rsidR="008D37F5" w:rsidRPr="00E804B2" w:rsidTr="00A77257">
        <w:tc>
          <w:tcPr>
            <w:tcW w:w="5529" w:type="dxa"/>
          </w:tcPr>
          <w:p w:rsidR="008D37F5" w:rsidRPr="00E804B2" w:rsidRDefault="008D37F5" w:rsidP="00681831">
            <w:pPr>
              <w:ind w:right="-285"/>
              <w:jc w:val="center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E804B2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DENOMINAÇÃO</w:t>
            </w:r>
          </w:p>
        </w:tc>
        <w:tc>
          <w:tcPr>
            <w:tcW w:w="1125" w:type="dxa"/>
          </w:tcPr>
          <w:p w:rsidR="008D37F5" w:rsidRPr="00E804B2" w:rsidRDefault="00A77257" w:rsidP="00A77257">
            <w:pPr>
              <w:ind w:right="-285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E804B2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 xml:space="preserve">  </w:t>
            </w:r>
            <w:r w:rsidR="008D37F5" w:rsidRPr="00E804B2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GRUPO</w:t>
            </w:r>
          </w:p>
        </w:tc>
        <w:tc>
          <w:tcPr>
            <w:tcW w:w="991" w:type="dxa"/>
          </w:tcPr>
          <w:p w:rsidR="008D37F5" w:rsidRPr="00E804B2" w:rsidRDefault="00A77257" w:rsidP="00A77257">
            <w:pPr>
              <w:ind w:right="-285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E804B2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 xml:space="preserve">  </w:t>
            </w:r>
            <w:r w:rsidR="008D37F5" w:rsidRPr="00E804B2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GRAU</w:t>
            </w:r>
          </w:p>
        </w:tc>
        <w:tc>
          <w:tcPr>
            <w:tcW w:w="1144" w:type="dxa"/>
          </w:tcPr>
          <w:p w:rsidR="008D37F5" w:rsidRPr="00E804B2" w:rsidRDefault="00A77257" w:rsidP="00A77257">
            <w:pPr>
              <w:ind w:right="-285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E804B2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 xml:space="preserve"> </w:t>
            </w:r>
            <w:r w:rsidR="008D37F5" w:rsidRPr="00E804B2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QUANT.</w:t>
            </w:r>
          </w:p>
        </w:tc>
      </w:tr>
      <w:tr w:rsidR="008D37F5" w:rsidRPr="00E804B2" w:rsidTr="00A77257">
        <w:tc>
          <w:tcPr>
            <w:tcW w:w="5529" w:type="dxa"/>
          </w:tcPr>
          <w:p w:rsidR="008D37F5" w:rsidRPr="00E804B2" w:rsidRDefault="008D37F5" w:rsidP="00681831">
            <w:pPr>
              <w:ind w:right="-285"/>
              <w:rPr>
                <w:rFonts w:cstheme="minorHAnsi"/>
                <w:b/>
                <w:sz w:val="23"/>
                <w:szCs w:val="23"/>
              </w:rPr>
            </w:pPr>
            <w:r w:rsidRPr="00E804B2">
              <w:rPr>
                <w:rFonts w:cstheme="minorHAnsi"/>
                <w:b/>
                <w:sz w:val="23"/>
                <w:szCs w:val="23"/>
              </w:rPr>
              <w:t>Coordenador de Saúde e Bem Estar Animal</w:t>
            </w:r>
          </w:p>
        </w:tc>
        <w:tc>
          <w:tcPr>
            <w:tcW w:w="1125" w:type="dxa"/>
          </w:tcPr>
          <w:p w:rsidR="008D37F5" w:rsidRPr="00E804B2" w:rsidRDefault="00A77257" w:rsidP="00A77257">
            <w:pPr>
              <w:ind w:right="-285"/>
              <w:rPr>
                <w:rFonts w:cstheme="minorHAnsi"/>
                <w:b/>
                <w:sz w:val="23"/>
                <w:szCs w:val="23"/>
              </w:rPr>
            </w:pPr>
            <w:r w:rsidRPr="00E804B2">
              <w:rPr>
                <w:rFonts w:cstheme="minorHAnsi"/>
                <w:b/>
                <w:sz w:val="23"/>
                <w:szCs w:val="23"/>
              </w:rPr>
              <w:t xml:space="preserve">        </w:t>
            </w:r>
            <w:r w:rsidR="008D37F5" w:rsidRPr="00E804B2">
              <w:rPr>
                <w:rFonts w:cstheme="minorHAnsi"/>
                <w:b/>
                <w:sz w:val="23"/>
                <w:szCs w:val="23"/>
              </w:rPr>
              <w:t>I</w:t>
            </w:r>
          </w:p>
        </w:tc>
        <w:tc>
          <w:tcPr>
            <w:tcW w:w="991" w:type="dxa"/>
          </w:tcPr>
          <w:p w:rsidR="008D37F5" w:rsidRPr="00E804B2" w:rsidRDefault="00A77257" w:rsidP="00A77257">
            <w:pPr>
              <w:ind w:right="-285"/>
              <w:rPr>
                <w:rFonts w:cstheme="minorHAnsi"/>
                <w:b/>
                <w:sz w:val="23"/>
                <w:szCs w:val="23"/>
              </w:rPr>
            </w:pPr>
            <w:r w:rsidRPr="00E804B2">
              <w:rPr>
                <w:rFonts w:cstheme="minorHAnsi"/>
                <w:b/>
                <w:sz w:val="23"/>
                <w:szCs w:val="23"/>
              </w:rPr>
              <w:t xml:space="preserve">     </w:t>
            </w:r>
            <w:r w:rsidR="008D37F5" w:rsidRPr="00E804B2">
              <w:rPr>
                <w:rFonts w:cstheme="minorHAnsi"/>
                <w:b/>
                <w:sz w:val="23"/>
                <w:szCs w:val="23"/>
              </w:rPr>
              <w:t>11</w:t>
            </w:r>
          </w:p>
        </w:tc>
        <w:tc>
          <w:tcPr>
            <w:tcW w:w="1144" w:type="dxa"/>
          </w:tcPr>
          <w:p w:rsidR="008D37F5" w:rsidRPr="00E804B2" w:rsidRDefault="00A77257" w:rsidP="00A77257">
            <w:pPr>
              <w:ind w:right="-285"/>
              <w:rPr>
                <w:rFonts w:cstheme="minorHAnsi"/>
                <w:b/>
                <w:sz w:val="23"/>
                <w:szCs w:val="23"/>
              </w:rPr>
            </w:pPr>
            <w:r w:rsidRPr="00E804B2">
              <w:rPr>
                <w:rFonts w:cstheme="minorHAnsi"/>
                <w:b/>
                <w:sz w:val="23"/>
                <w:szCs w:val="23"/>
              </w:rPr>
              <w:t xml:space="preserve">       </w:t>
            </w:r>
            <w:r w:rsidR="008D37F5" w:rsidRPr="00E804B2">
              <w:rPr>
                <w:rFonts w:cstheme="minorHAnsi"/>
                <w:b/>
                <w:sz w:val="23"/>
                <w:szCs w:val="23"/>
              </w:rPr>
              <w:t xml:space="preserve">1 </w:t>
            </w:r>
          </w:p>
        </w:tc>
      </w:tr>
    </w:tbl>
    <w:p w:rsidR="008D37F5" w:rsidRDefault="008D37F5" w:rsidP="00A77257">
      <w:pPr>
        <w:spacing w:before="100" w:beforeAutospacing="1" w:after="100" w:afterAutospacing="1" w:line="240" w:lineRule="auto"/>
        <w:ind w:right="-2" w:firstLine="567"/>
        <w:jc w:val="both"/>
        <w:rPr>
          <w:rFonts w:cstheme="minorHAnsi"/>
          <w:bCs/>
          <w:sz w:val="23"/>
          <w:szCs w:val="23"/>
        </w:rPr>
      </w:pPr>
      <w:r w:rsidRPr="00E804B2">
        <w:rPr>
          <w:rFonts w:eastAsiaTheme="minorHAnsi" w:cstheme="minorHAnsi"/>
          <w:b/>
          <w:sz w:val="23"/>
          <w:szCs w:val="23"/>
          <w:lang w:eastAsia="en-US"/>
        </w:rPr>
        <w:tab/>
      </w:r>
      <w:r w:rsidRPr="00E804B2">
        <w:rPr>
          <w:rFonts w:cstheme="minorHAnsi"/>
          <w:b/>
          <w:bCs/>
          <w:sz w:val="23"/>
          <w:szCs w:val="23"/>
        </w:rPr>
        <w:t xml:space="preserve">Art. </w:t>
      </w:r>
      <w:r w:rsidR="00796C6B" w:rsidRPr="00E804B2">
        <w:rPr>
          <w:rFonts w:cstheme="minorHAnsi"/>
          <w:b/>
          <w:bCs/>
          <w:sz w:val="23"/>
          <w:szCs w:val="23"/>
        </w:rPr>
        <w:t>3º</w:t>
      </w:r>
      <w:r w:rsidRPr="00E804B2">
        <w:rPr>
          <w:rFonts w:cstheme="minorHAnsi"/>
          <w:b/>
          <w:bCs/>
          <w:sz w:val="23"/>
          <w:szCs w:val="23"/>
        </w:rPr>
        <w:t xml:space="preserve"> </w:t>
      </w:r>
      <w:r w:rsidRPr="00E804B2">
        <w:rPr>
          <w:rFonts w:cstheme="minorHAnsi"/>
          <w:bCs/>
          <w:sz w:val="23"/>
          <w:szCs w:val="23"/>
        </w:rPr>
        <w:t xml:space="preserve">Altera-se o ANEXO XXIV – Descrição de Emprego do ANEXO V, da Lei Complementar nº 045 de 03 de novembro de 2005, onde inclui-se a descrição da função do cargo abaixo relacionado, com a seguinte redação: </w:t>
      </w:r>
    </w:p>
    <w:p w:rsidR="008B1A57" w:rsidRPr="00E804B2" w:rsidRDefault="008B1A57" w:rsidP="00A77257">
      <w:pPr>
        <w:spacing w:before="100" w:beforeAutospacing="1" w:after="100" w:afterAutospacing="1" w:line="240" w:lineRule="auto"/>
        <w:ind w:right="-2" w:firstLine="567"/>
        <w:jc w:val="both"/>
        <w:rPr>
          <w:rFonts w:cstheme="minorHAnsi"/>
          <w:bCs/>
          <w:sz w:val="23"/>
          <w:szCs w:val="23"/>
        </w:rPr>
      </w:pPr>
    </w:p>
    <w:p w:rsidR="008D37F5" w:rsidRPr="00E804B2" w:rsidRDefault="008D37F5" w:rsidP="00A77257">
      <w:pPr>
        <w:spacing w:before="100" w:beforeAutospacing="1" w:after="100" w:afterAutospacing="1" w:line="240" w:lineRule="auto"/>
        <w:ind w:right="-2" w:firstLine="567"/>
        <w:jc w:val="center"/>
        <w:rPr>
          <w:rFonts w:cstheme="minorHAnsi"/>
          <w:b/>
          <w:sz w:val="23"/>
          <w:szCs w:val="23"/>
          <w:u w:val="single"/>
        </w:rPr>
      </w:pPr>
      <w:r w:rsidRPr="00E804B2">
        <w:rPr>
          <w:rFonts w:cstheme="minorHAnsi"/>
          <w:b/>
          <w:sz w:val="23"/>
          <w:szCs w:val="23"/>
          <w:u w:val="single"/>
        </w:rPr>
        <w:lastRenderedPageBreak/>
        <w:t>ANEXO XXIV</w:t>
      </w:r>
    </w:p>
    <w:p w:rsidR="008D37F5" w:rsidRPr="00E804B2" w:rsidRDefault="008D37F5" w:rsidP="00A77257">
      <w:pPr>
        <w:spacing w:before="100" w:beforeAutospacing="1" w:after="100" w:afterAutospacing="1" w:line="240" w:lineRule="auto"/>
        <w:ind w:right="-2" w:firstLine="567"/>
        <w:jc w:val="center"/>
        <w:rPr>
          <w:rFonts w:cstheme="minorHAnsi"/>
          <w:b/>
          <w:sz w:val="23"/>
          <w:szCs w:val="23"/>
          <w:u w:val="single"/>
        </w:rPr>
      </w:pPr>
      <w:r w:rsidRPr="00E804B2">
        <w:rPr>
          <w:rFonts w:cstheme="minorHAnsi"/>
          <w:b/>
          <w:sz w:val="23"/>
          <w:szCs w:val="23"/>
          <w:u w:val="single"/>
        </w:rPr>
        <w:t xml:space="preserve">QUADRO PERMANENTE – FUNÇÃO GRATIFICADA </w:t>
      </w:r>
    </w:p>
    <w:p w:rsidR="008D37F5" w:rsidRPr="00E804B2" w:rsidRDefault="008D37F5" w:rsidP="00A77257">
      <w:pPr>
        <w:pStyle w:val="SemEspaamento"/>
        <w:ind w:right="-2"/>
        <w:rPr>
          <w:sz w:val="23"/>
          <w:szCs w:val="23"/>
        </w:rPr>
      </w:pPr>
      <w:r w:rsidRPr="00E804B2">
        <w:rPr>
          <w:b/>
          <w:bCs/>
          <w:sz w:val="23"/>
          <w:szCs w:val="23"/>
          <w:u w:val="single"/>
        </w:rPr>
        <w:t xml:space="preserve">Cargo: </w:t>
      </w:r>
      <w:r w:rsidRPr="00E804B2">
        <w:rPr>
          <w:b/>
          <w:sz w:val="23"/>
          <w:szCs w:val="23"/>
          <w:u w:val="single"/>
        </w:rPr>
        <w:t>Coordenador de Saúde e Bem Estar Animal</w:t>
      </w:r>
      <w:r w:rsidR="003C3EE7" w:rsidRPr="00E804B2">
        <w:rPr>
          <w:b/>
          <w:sz w:val="23"/>
          <w:szCs w:val="23"/>
          <w:u w:val="single"/>
        </w:rPr>
        <w:t xml:space="preserve"> </w:t>
      </w:r>
    </w:p>
    <w:p w:rsidR="008D37F5" w:rsidRPr="00E804B2" w:rsidRDefault="008D37F5" w:rsidP="00A77257">
      <w:pPr>
        <w:pStyle w:val="SemEspaamento"/>
        <w:ind w:right="-2"/>
        <w:jc w:val="both"/>
        <w:rPr>
          <w:rFonts w:cstheme="minorHAnsi"/>
          <w:sz w:val="23"/>
          <w:szCs w:val="23"/>
        </w:rPr>
      </w:pPr>
      <w:r w:rsidRPr="00E804B2">
        <w:rPr>
          <w:rFonts w:cstheme="minorHAnsi"/>
          <w:b/>
          <w:sz w:val="23"/>
          <w:szCs w:val="23"/>
          <w:u w:val="single"/>
        </w:rPr>
        <w:t>Descrição</w:t>
      </w:r>
      <w:r w:rsidRPr="00E804B2">
        <w:rPr>
          <w:rFonts w:cstheme="minorHAnsi"/>
          <w:b/>
          <w:sz w:val="23"/>
          <w:szCs w:val="23"/>
        </w:rPr>
        <w:t>:</w:t>
      </w:r>
      <w:r w:rsidRPr="00E804B2">
        <w:rPr>
          <w:rFonts w:cstheme="minorHAnsi"/>
          <w:sz w:val="23"/>
          <w:szCs w:val="23"/>
        </w:rPr>
        <w:t xml:space="preserve"> Realizar atendimento veterinário incluindo consultas, vacinação, triagem para castração de cães e gatos de tutores baixa renda, ben</w:t>
      </w:r>
      <w:r w:rsidR="003C3EE7" w:rsidRPr="00E804B2">
        <w:rPr>
          <w:rFonts w:cstheme="minorHAnsi"/>
          <w:sz w:val="23"/>
          <w:szCs w:val="23"/>
        </w:rPr>
        <w:t xml:space="preserve">eficiários de programas sociais; </w:t>
      </w:r>
      <w:r w:rsidRPr="00E804B2">
        <w:rPr>
          <w:rFonts w:cstheme="minorHAnsi"/>
          <w:sz w:val="23"/>
          <w:szCs w:val="23"/>
        </w:rPr>
        <w:t>Planejar, organizar e monitorar políticas públicas de saúde animal, bem estar, zoonoses e controle populacional</w:t>
      </w:r>
      <w:r w:rsidR="003C3EE7" w:rsidRPr="00E804B2">
        <w:rPr>
          <w:rFonts w:cstheme="minorHAnsi"/>
          <w:sz w:val="23"/>
          <w:szCs w:val="23"/>
        </w:rPr>
        <w:t xml:space="preserve">; </w:t>
      </w:r>
      <w:r w:rsidRPr="00E804B2">
        <w:rPr>
          <w:rFonts w:cstheme="minorHAnsi"/>
          <w:sz w:val="23"/>
          <w:szCs w:val="23"/>
        </w:rPr>
        <w:t>Elaborar e acompanhar o Plano Municipal de Saúde e Bem-Estar Animal, com metas, indicadores e cronogramas</w:t>
      </w:r>
      <w:r w:rsidR="003C3EE7" w:rsidRPr="00E804B2">
        <w:rPr>
          <w:rFonts w:cstheme="minorHAnsi"/>
          <w:sz w:val="23"/>
          <w:szCs w:val="23"/>
        </w:rPr>
        <w:t xml:space="preserve">; </w:t>
      </w:r>
      <w:r w:rsidRPr="00E804B2">
        <w:rPr>
          <w:rFonts w:cstheme="minorHAnsi"/>
          <w:sz w:val="23"/>
          <w:szCs w:val="23"/>
        </w:rPr>
        <w:t>Gerenciar programas de vacinação, vigilância de zoonoses, controle de vetores e manejo sanitário de animais</w:t>
      </w:r>
      <w:r w:rsidR="003C3EE7" w:rsidRPr="00E804B2">
        <w:rPr>
          <w:rFonts w:cstheme="minorHAnsi"/>
          <w:sz w:val="23"/>
          <w:szCs w:val="23"/>
        </w:rPr>
        <w:t xml:space="preserve">; </w:t>
      </w:r>
      <w:r w:rsidRPr="00E804B2">
        <w:rPr>
          <w:rFonts w:cstheme="minorHAnsi"/>
          <w:sz w:val="23"/>
          <w:szCs w:val="23"/>
        </w:rPr>
        <w:t>Coordenar ações de controle reprodutivo (esterilização/castração) de cães e gatos, resgate, abrigo, adoção em parceira com Ongs</w:t>
      </w:r>
      <w:r w:rsidR="003C3EE7" w:rsidRPr="00E804B2">
        <w:rPr>
          <w:rFonts w:cstheme="minorHAnsi"/>
          <w:sz w:val="23"/>
          <w:szCs w:val="23"/>
        </w:rPr>
        <w:t xml:space="preserve">; </w:t>
      </w:r>
      <w:r w:rsidRPr="00E804B2">
        <w:rPr>
          <w:rFonts w:cstheme="minorHAnsi"/>
          <w:sz w:val="23"/>
          <w:szCs w:val="23"/>
        </w:rPr>
        <w:t>Elaboração de laudo de maus-tratos quando solicitado pela autoridade policial</w:t>
      </w:r>
      <w:r w:rsidR="003C3EE7" w:rsidRPr="00E804B2">
        <w:rPr>
          <w:rFonts w:cstheme="minorHAnsi"/>
          <w:sz w:val="23"/>
          <w:szCs w:val="23"/>
        </w:rPr>
        <w:t>;</w:t>
      </w:r>
      <w:r w:rsidRPr="00E804B2">
        <w:rPr>
          <w:rFonts w:cstheme="minorHAnsi"/>
          <w:sz w:val="23"/>
          <w:szCs w:val="23"/>
        </w:rPr>
        <w:t xml:space="preserve"> Desenvolver campanhas de educação ambiental, higiene pública, zoonoses e saúde comunitária, envolvendo escolas e comunidades</w:t>
      </w:r>
      <w:r w:rsidR="003C3EE7" w:rsidRPr="00E804B2">
        <w:rPr>
          <w:rFonts w:cstheme="minorHAnsi"/>
          <w:sz w:val="23"/>
          <w:szCs w:val="23"/>
        </w:rPr>
        <w:t>;</w:t>
      </w:r>
      <w:r w:rsidRPr="00E804B2">
        <w:rPr>
          <w:rFonts w:cstheme="minorHAnsi"/>
          <w:sz w:val="23"/>
          <w:szCs w:val="23"/>
        </w:rPr>
        <w:t xml:space="preserve"> Monitorar orçamento, contratos, convênios e aquisição de insumos, equipamentos e serviços</w:t>
      </w:r>
      <w:r w:rsidR="003C3EE7" w:rsidRPr="00E804B2">
        <w:rPr>
          <w:rFonts w:cstheme="minorHAnsi"/>
          <w:sz w:val="23"/>
          <w:szCs w:val="23"/>
        </w:rPr>
        <w:t>;</w:t>
      </w:r>
      <w:r w:rsidRPr="00E804B2">
        <w:rPr>
          <w:rFonts w:cstheme="minorHAnsi"/>
          <w:sz w:val="23"/>
          <w:szCs w:val="23"/>
        </w:rPr>
        <w:t xml:space="preserve"> Gerenciar bancos de dados e sistemas de informação (cadastros de animais, zoonoses, vacinação, adoções) e gerar relatórios</w:t>
      </w:r>
      <w:r w:rsidR="003C3EE7" w:rsidRPr="00E804B2">
        <w:rPr>
          <w:rFonts w:cstheme="minorHAnsi"/>
          <w:sz w:val="23"/>
          <w:szCs w:val="23"/>
        </w:rPr>
        <w:t>;</w:t>
      </w:r>
      <w:r w:rsidRPr="00E804B2">
        <w:rPr>
          <w:rFonts w:cstheme="minorHAnsi"/>
          <w:sz w:val="23"/>
          <w:szCs w:val="23"/>
        </w:rPr>
        <w:t xml:space="preserve"> Consolidar indicadores de desempenho, produzir relatórios técnicos e apoiar a tomada de decisão da gestão</w:t>
      </w:r>
      <w:r w:rsidR="003C3EE7" w:rsidRPr="00E804B2">
        <w:rPr>
          <w:rFonts w:cstheme="minorHAnsi"/>
          <w:sz w:val="23"/>
          <w:szCs w:val="23"/>
        </w:rPr>
        <w:t>;</w:t>
      </w:r>
      <w:r w:rsidRPr="00E804B2">
        <w:rPr>
          <w:rFonts w:cstheme="minorHAnsi"/>
          <w:sz w:val="23"/>
          <w:szCs w:val="23"/>
        </w:rPr>
        <w:t xml:space="preserve"> Atuar na articulação intersetorial com órgãos municipais, estaduais e organizações parceiras (ONGs, universidades, setor privado)</w:t>
      </w:r>
      <w:r w:rsidR="003C3EE7" w:rsidRPr="00E804B2">
        <w:rPr>
          <w:rFonts w:cstheme="minorHAnsi"/>
          <w:sz w:val="23"/>
          <w:szCs w:val="23"/>
        </w:rPr>
        <w:t>;</w:t>
      </w:r>
      <w:r w:rsidRPr="00E804B2">
        <w:rPr>
          <w:rFonts w:cstheme="minorHAnsi"/>
          <w:sz w:val="23"/>
          <w:szCs w:val="23"/>
        </w:rPr>
        <w:t xml:space="preserve"> Garantir conformidade com normas legais e éticas de bem-estar animal, proteção animal e vigilância sanitária</w:t>
      </w:r>
      <w:r w:rsidR="003C3EE7" w:rsidRPr="00E804B2">
        <w:rPr>
          <w:rFonts w:cstheme="minorHAnsi"/>
          <w:sz w:val="23"/>
          <w:szCs w:val="23"/>
        </w:rPr>
        <w:t>;</w:t>
      </w:r>
      <w:r w:rsidRPr="00E804B2">
        <w:rPr>
          <w:rFonts w:cstheme="minorHAnsi"/>
          <w:sz w:val="23"/>
          <w:szCs w:val="23"/>
        </w:rPr>
        <w:t xml:space="preserve"> Coordenar ações de comunicação institucional, transparência e participação social relacionadas à saúde animal</w:t>
      </w:r>
      <w:r w:rsidR="003C3EE7" w:rsidRPr="00E804B2">
        <w:rPr>
          <w:rFonts w:cstheme="minorHAnsi"/>
          <w:sz w:val="23"/>
          <w:szCs w:val="23"/>
        </w:rPr>
        <w:t>;</w:t>
      </w:r>
      <w:r w:rsidRPr="00E804B2">
        <w:rPr>
          <w:rFonts w:cstheme="minorHAnsi"/>
          <w:sz w:val="23"/>
          <w:szCs w:val="23"/>
        </w:rPr>
        <w:t xml:space="preserve"> Supervisionar equipes técnicas e administrativas da divisão, promovendo capacitação contínua e práticas de melhoria contínua</w:t>
      </w:r>
      <w:r w:rsidR="003C3EE7" w:rsidRPr="00E804B2">
        <w:rPr>
          <w:rFonts w:cstheme="minorHAnsi"/>
          <w:sz w:val="23"/>
          <w:szCs w:val="23"/>
        </w:rPr>
        <w:t>;</w:t>
      </w:r>
      <w:r w:rsidRPr="00E804B2">
        <w:rPr>
          <w:rFonts w:cstheme="minorHAnsi"/>
          <w:sz w:val="23"/>
          <w:szCs w:val="23"/>
        </w:rPr>
        <w:t xml:space="preserve"> Ações de Defesa Agropecuária, com monitoramentos.  </w:t>
      </w:r>
    </w:p>
    <w:p w:rsidR="008D37F5" w:rsidRPr="00E804B2" w:rsidRDefault="008D37F5" w:rsidP="00A77257">
      <w:pPr>
        <w:spacing w:line="240" w:lineRule="auto"/>
        <w:ind w:right="-2"/>
        <w:jc w:val="both"/>
        <w:rPr>
          <w:rFonts w:eastAsiaTheme="minorHAnsi" w:cstheme="minorHAnsi"/>
          <w:b/>
          <w:sz w:val="23"/>
          <w:szCs w:val="23"/>
          <w:lang w:eastAsia="en-US"/>
        </w:rPr>
      </w:pPr>
      <w:r w:rsidRPr="00E804B2">
        <w:rPr>
          <w:rFonts w:cstheme="minorHAnsi"/>
          <w:b/>
          <w:sz w:val="23"/>
          <w:szCs w:val="23"/>
          <w:u w:val="single"/>
        </w:rPr>
        <w:t>Requisitos</w:t>
      </w:r>
      <w:r w:rsidRPr="00E804B2">
        <w:rPr>
          <w:rFonts w:cstheme="minorHAnsi"/>
          <w:sz w:val="23"/>
          <w:szCs w:val="23"/>
        </w:rPr>
        <w:t xml:space="preserve">: Ensino Superior </w:t>
      </w:r>
      <w:r w:rsidR="00796C6B" w:rsidRPr="00E804B2">
        <w:rPr>
          <w:rFonts w:cstheme="minorHAnsi"/>
          <w:sz w:val="23"/>
          <w:szCs w:val="23"/>
        </w:rPr>
        <w:t>Com</w:t>
      </w:r>
      <w:r w:rsidRPr="00E804B2">
        <w:rPr>
          <w:rFonts w:cstheme="minorHAnsi"/>
          <w:sz w:val="23"/>
          <w:szCs w:val="23"/>
        </w:rPr>
        <w:t xml:space="preserve">pleto em Medicina Veterinária, ter experiência no cargo. </w:t>
      </w:r>
    </w:p>
    <w:p w:rsidR="00E5434F" w:rsidRPr="00E804B2" w:rsidRDefault="00024A76" w:rsidP="00A77257">
      <w:pPr>
        <w:spacing w:line="240" w:lineRule="auto"/>
        <w:ind w:right="-2"/>
        <w:jc w:val="both"/>
        <w:rPr>
          <w:rFonts w:cstheme="minorHAnsi"/>
          <w:sz w:val="23"/>
          <w:szCs w:val="23"/>
        </w:rPr>
      </w:pPr>
      <w:r w:rsidRPr="00E804B2">
        <w:rPr>
          <w:rFonts w:eastAsiaTheme="minorHAnsi" w:cstheme="minorHAnsi"/>
          <w:sz w:val="23"/>
          <w:szCs w:val="23"/>
          <w:lang w:eastAsia="en-US"/>
        </w:rPr>
        <w:tab/>
      </w:r>
      <w:r w:rsidR="002F0686" w:rsidRPr="00E804B2">
        <w:rPr>
          <w:rFonts w:cstheme="minorHAnsi"/>
          <w:b/>
          <w:sz w:val="23"/>
          <w:szCs w:val="23"/>
        </w:rPr>
        <w:t xml:space="preserve">Art. </w:t>
      </w:r>
      <w:r w:rsidR="008D37F5" w:rsidRPr="00E804B2">
        <w:rPr>
          <w:rFonts w:cstheme="minorHAnsi"/>
          <w:b/>
          <w:sz w:val="23"/>
          <w:szCs w:val="23"/>
        </w:rPr>
        <w:t>4º</w:t>
      </w:r>
      <w:r w:rsidR="002F0686" w:rsidRPr="00E804B2">
        <w:rPr>
          <w:rFonts w:cstheme="minorHAnsi"/>
          <w:sz w:val="23"/>
          <w:szCs w:val="23"/>
        </w:rPr>
        <w:t xml:space="preserve"> </w:t>
      </w:r>
      <w:r w:rsidR="00E5434F" w:rsidRPr="00E804B2">
        <w:rPr>
          <w:rFonts w:cstheme="minorHAnsi"/>
          <w:sz w:val="23"/>
          <w:szCs w:val="23"/>
        </w:rPr>
        <w:t>Permanecem em pleno vigor os demais dispositivos da Lei Complementar nº 045, de 03 de novembro de 2005, não afetados pela modifica</w:t>
      </w:r>
      <w:r w:rsidR="00783330" w:rsidRPr="00E804B2">
        <w:rPr>
          <w:rFonts w:cstheme="minorHAnsi"/>
          <w:sz w:val="23"/>
          <w:szCs w:val="23"/>
        </w:rPr>
        <w:t>ção</w:t>
      </w:r>
      <w:r w:rsidR="00E5434F" w:rsidRPr="00E804B2">
        <w:rPr>
          <w:rFonts w:cstheme="minorHAnsi"/>
          <w:sz w:val="23"/>
          <w:szCs w:val="23"/>
        </w:rPr>
        <w:t xml:space="preserve"> introduzida por esta Lei Complementar.  </w:t>
      </w:r>
    </w:p>
    <w:p w:rsidR="001A1A52" w:rsidRPr="00E804B2" w:rsidRDefault="001A1A52" w:rsidP="00A77257">
      <w:pPr>
        <w:pStyle w:val="Encerramento"/>
        <w:tabs>
          <w:tab w:val="left" w:pos="709"/>
        </w:tabs>
        <w:ind w:right="-2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E804B2">
        <w:rPr>
          <w:rFonts w:asciiTheme="minorHAnsi" w:eastAsiaTheme="minorHAnsi" w:hAnsiTheme="minorHAnsi" w:cstheme="minorHAnsi"/>
          <w:sz w:val="23"/>
          <w:szCs w:val="23"/>
          <w:lang w:eastAsia="en-US"/>
        </w:rPr>
        <w:tab/>
      </w:r>
      <w:r w:rsidRPr="00E804B2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Art</w:t>
      </w:r>
      <w:r w:rsidR="00BA342C" w:rsidRPr="00E804B2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.</w:t>
      </w:r>
      <w:r w:rsidR="00783330" w:rsidRPr="00E804B2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 xml:space="preserve"> </w:t>
      </w:r>
      <w:r w:rsidR="008D37F5" w:rsidRPr="00E804B2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5º</w:t>
      </w:r>
      <w:r w:rsidR="007B7620" w:rsidRPr="00E804B2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 xml:space="preserve"> </w:t>
      </w:r>
      <w:r w:rsidRPr="00E804B2">
        <w:rPr>
          <w:rFonts w:asciiTheme="minorHAnsi" w:hAnsiTheme="minorHAnsi" w:cstheme="minorHAnsi"/>
          <w:color w:val="000000" w:themeColor="text1"/>
          <w:sz w:val="23"/>
          <w:szCs w:val="23"/>
        </w:rPr>
        <w:t>As despesas com a execução desta Lei correrão por conta de verbas próprias, consignadas no orçamento vigente, suplementadas se necessário.</w:t>
      </w:r>
    </w:p>
    <w:p w:rsidR="00510BA5" w:rsidRPr="00E804B2" w:rsidRDefault="00510BA5" w:rsidP="00A7725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cstheme="minorHAnsi"/>
          <w:sz w:val="23"/>
          <w:szCs w:val="23"/>
        </w:rPr>
      </w:pPr>
    </w:p>
    <w:p w:rsidR="00024A76" w:rsidRPr="00E804B2" w:rsidRDefault="001A1A52" w:rsidP="00A7725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eastAsiaTheme="minorHAnsi" w:cstheme="minorHAnsi"/>
          <w:color w:val="000000" w:themeColor="text1"/>
          <w:sz w:val="23"/>
          <w:szCs w:val="23"/>
          <w:lang w:eastAsia="en-US"/>
        </w:rPr>
      </w:pPr>
      <w:r w:rsidRPr="00E804B2">
        <w:rPr>
          <w:rFonts w:cstheme="minorHAnsi"/>
          <w:b/>
          <w:bCs/>
          <w:sz w:val="23"/>
          <w:szCs w:val="23"/>
        </w:rPr>
        <w:t>Art</w:t>
      </w:r>
      <w:r w:rsidR="00BA342C" w:rsidRPr="00E804B2">
        <w:rPr>
          <w:rFonts w:cstheme="minorHAnsi"/>
          <w:b/>
          <w:bCs/>
          <w:sz w:val="23"/>
          <w:szCs w:val="23"/>
        </w:rPr>
        <w:t>.</w:t>
      </w:r>
      <w:r w:rsidR="00783330" w:rsidRPr="00E804B2">
        <w:rPr>
          <w:rFonts w:cstheme="minorHAnsi"/>
          <w:b/>
          <w:bCs/>
          <w:sz w:val="23"/>
          <w:szCs w:val="23"/>
        </w:rPr>
        <w:t xml:space="preserve"> </w:t>
      </w:r>
      <w:r w:rsidR="008D37F5" w:rsidRPr="00E804B2">
        <w:rPr>
          <w:rFonts w:cstheme="minorHAnsi"/>
          <w:b/>
          <w:bCs/>
          <w:sz w:val="23"/>
          <w:szCs w:val="23"/>
        </w:rPr>
        <w:t>6º</w:t>
      </w:r>
      <w:r w:rsidR="007B7620" w:rsidRPr="00E804B2">
        <w:rPr>
          <w:rFonts w:cstheme="minorHAnsi"/>
          <w:b/>
          <w:bCs/>
          <w:sz w:val="23"/>
          <w:szCs w:val="23"/>
        </w:rPr>
        <w:t xml:space="preserve"> </w:t>
      </w:r>
      <w:r w:rsidRPr="00E804B2">
        <w:rPr>
          <w:rFonts w:eastAsiaTheme="minorHAnsi" w:cstheme="minorHAnsi"/>
          <w:sz w:val="23"/>
          <w:szCs w:val="23"/>
          <w:lang w:eastAsia="en-US"/>
        </w:rPr>
        <w:t xml:space="preserve">Esta </w:t>
      </w:r>
      <w:r w:rsidR="00181DDF" w:rsidRPr="00E804B2">
        <w:rPr>
          <w:rFonts w:eastAsiaTheme="minorHAnsi" w:cstheme="minorHAnsi"/>
          <w:sz w:val="23"/>
          <w:szCs w:val="23"/>
          <w:lang w:eastAsia="en-US"/>
        </w:rPr>
        <w:t>L</w:t>
      </w:r>
      <w:r w:rsidRPr="00E804B2">
        <w:rPr>
          <w:rFonts w:eastAsiaTheme="minorHAnsi" w:cstheme="minorHAnsi"/>
          <w:sz w:val="23"/>
          <w:szCs w:val="23"/>
          <w:lang w:eastAsia="en-US"/>
        </w:rPr>
        <w:t>ei</w:t>
      </w:r>
      <w:r w:rsidR="00181DDF" w:rsidRPr="00E804B2">
        <w:rPr>
          <w:rFonts w:eastAsiaTheme="minorHAnsi" w:cstheme="minorHAnsi"/>
          <w:sz w:val="23"/>
          <w:szCs w:val="23"/>
          <w:lang w:eastAsia="en-US"/>
        </w:rPr>
        <w:t xml:space="preserve"> Complementar</w:t>
      </w:r>
      <w:r w:rsidRPr="00E804B2">
        <w:rPr>
          <w:rFonts w:eastAsiaTheme="minorHAnsi" w:cstheme="minorHAnsi"/>
          <w:sz w:val="23"/>
          <w:szCs w:val="23"/>
          <w:lang w:eastAsia="en-US"/>
        </w:rPr>
        <w:t xml:space="preserve"> entra em vigor a partir de sua publicação</w:t>
      </w:r>
      <w:r w:rsidR="00776953" w:rsidRPr="00E804B2">
        <w:rPr>
          <w:rFonts w:eastAsiaTheme="minorHAnsi" w:cstheme="minorHAnsi"/>
          <w:sz w:val="23"/>
          <w:szCs w:val="23"/>
          <w:lang w:eastAsia="en-US"/>
        </w:rPr>
        <w:t xml:space="preserve">. </w:t>
      </w:r>
      <w:r w:rsidR="001E6FE0" w:rsidRPr="00E804B2">
        <w:rPr>
          <w:rFonts w:eastAsiaTheme="minorHAnsi" w:cstheme="minorHAnsi"/>
          <w:sz w:val="23"/>
          <w:szCs w:val="23"/>
          <w:lang w:eastAsia="en-US"/>
        </w:rPr>
        <w:t xml:space="preserve">  </w:t>
      </w:r>
    </w:p>
    <w:p w:rsidR="00045074" w:rsidRPr="00E804B2" w:rsidRDefault="00045074" w:rsidP="00A7725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eastAsiaTheme="minorHAnsi" w:cstheme="minorHAnsi"/>
          <w:color w:val="000000" w:themeColor="text1"/>
          <w:sz w:val="23"/>
          <w:szCs w:val="23"/>
          <w:lang w:eastAsia="en-US"/>
        </w:rPr>
      </w:pPr>
    </w:p>
    <w:p w:rsidR="001A1A52" w:rsidRPr="00E804B2" w:rsidRDefault="001A1A52" w:rsidP="00A7725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cstheme="minorHAnsi"/>
          <w:sz w:val="23"/>
          <w:szCs w:val="23"/>
        </w:rPr>
      </w:pPr>
      <w:r w:rsidRPr="00E804B2">
        <w:rPr>
          <w:rFonts w:cstheme="minorHAnsi"/>
          <w:sz w:val="23"/>
          <w:szCs w:val="23"/>
        </w:rPr>
        <w:t>Paço Municipal “Doutor João Pereira dos Santos Filho”,</w:t>
      </w:r>
      <w:r w:rsidR="00450E53" w:rsidRPr="00E804B2">
        <w:rPr>
          <w:rFonts w:cstheme="minorHAnsi"/>
          <w:sz w:val="23"/>
          <w:szCs w:val="23"/>
        </w:rPr>
        <w:t xml:space="preserve"> </w:t>
      </w:r>
      <w:r w:rsidR="00E011C1">
        <w:rPr>
          <w:rFonts w:cstheme="minorHAnsi"/>
          <w:sz w:val="23"/>
          <w:szCs w:val="23"/>
        </w:rPr>
        <w:t>22</w:t>
      </w:r>
      <w:r w:rsidR="00776953" w:rsidRPr="00E804B2">
        <w:rPr>
          <w:rFonts w:cstheme="minorHAnsi"/>
          <w:sz w:val="23"/>
          <w:szCs w:val="23"/>
        </w:rPr>
        <w:t xml:space="preserve"> </w:t>
      </w:r>
      <w:r w:rsidRPr="00E804B2">
        <w:rPr>
          <w:rFonts w:cstheme="minorHAnsi"/>
          <w:sz w:val="23"/>
          <w:szCs w:val="23"/>
        </w:rPr>
        <w:t>de</w:t>
      </w:r>
      <w:r w:rsidR="00776953" w:rsidRPr="00E804B2">
        <w:rPr>
          <w:rFonts w:cstheme="minorHAnsi"/>
          <w:sz w:val="23"/>
          <w:szCs w:val="23"/>
        </w:rPr>
        <w:t xml:space="preserve"> </w:t>
      </w:r>
      <w:r w:rsidR="007C76F1" w:rsidRPr="00E804B2">
        <w:rPr>
          <w:rFonts w:cstheme="minorHAnsi"/>
          <w:sz w:val="23"/>
          <w:szCs w:val="23"/>
        </w:rPr>
        <w:t>outubro</w:t>
      </w:r>
      <w:r w:rsidR="00450E53" w:rsidRPr="00E804B2">
        <w:rPr>
          <w:rFonts w:cstheme="minorHAnsi"/>
          <w:sz w:val="23"/>
          <w:szCs w:val="23"/>
        </w:rPr>
        <w:t xml:space="preserve"> </w:t>
      </w:r>
      <w:r w:rsidRPr="00E804B2">
        <w:rPr>
          <w:rFonts w:cstheme="minorHAnsi"/>
          <w:sz w:val="23"/>
          <w:szCs w:val="23"/>
        </w:rPr>
        <w:t xml:space="preserve">de </w:t>
      </w:r>
      <w:r w:rsidR="00783330" w:rsidRPr="00E804B2">
        <w:rPr>
          <w:rFonts w:cstheme="minorHAnsi"/>
          <w:sz w:val="23"/>
          <w:szCs w:val="23"/>
        </w:rPr>
        <w:t xml:space="preserve">2025. </w:t>
      </w:r>
      <w:r w:rsidR="00776953" w:rsidRPr="00E804B2">
        <w:rPr>
          <w:rFonts w:cstheme="minorHAnsi"/>
          <w:sz w:val="23"/>
          <w:szCs w:val="23"/>
        </w:rPr>
        <w:t xml:space="preserve"> </w:t>
      </w:r>
      <w:r w:rsidR="00E5434F" w:rsidRPr="00E804B2">
        <w:rPr>
          <w:rFonts w:cstheme="minorHAnsi"/>
          <w:sz w:val="23"/>
          <w:szCs w:val="23"/>
        </w:rPr>
        <w:t xml:space="preserve"> </w:t>
      </w:r>
    </w:p>
    <w:p w:rsidR="001A1A52" w:rsidRPr="00E804B2" w:rsidRDefault="001A1A52" w:rsidP="0068183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3"/>
          <w:szCs w:val="23"/>
        </w:rPr>
      </w:pPr>
    </w:p>
    <w:p w:rsidR="003C3EE7" w:rsidRPr="00E804B2" w:rsidRDefault="003C3EE7" w:rsidP="0068183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3"/>
          <w:szCs w:val="23"/>
        </w:rPr>
      </w:pPr>
    </w:p>
    <w:p w:rsidR="003052F6" w:rsidRPr="00E804B2" w:rsidRDefault="003052F6" w:rsidP="0068183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3"/>
          <w:szCs w:val="23"/>
        </w:rPr>
      </w:pPr>
    </w:p>
    <w:p w:rsidR="001A1A52" w:rsidRPr="00E804B2" w:rsidRDefault="001A1A52" w:rsidP="0068183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3"/>
          <w:szCs w:val="23"/>
        </w:rPr>
      </w:pPr>
    </w:p>
    <w:p w:rsidR="001A1A52" w:rsidRPr="00E804B2" w:rsidRDefault="00BA342C" w:rsidP="0068183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sz w:val="23"/>
          <w:szCs w:val="23"/>
        </w:rPr>
      </w:pPr>
      <w:r w:rsidRPr="00E804B2">
        <w:rPr>
          <w:rFonts w:cstheme="minorHAnsi"/>
          <w:b/>
          <w:sz w:val="23"/>
          <w:szCs w:val="23"/>
        </w:rPr>
        <w:tab/>
      </w:r>
      <w:r w:rsidRPr="00E804B2">
        <w:rPr>
          <w:rFonts w:cstheme="minorHAnsi"/>
          <w:b/>
          <w:sz w:val="23"/>
          <w:szCs w:val="23"/>
        </w:rPr>
        <w:tab/>
      </w:r>
      <w:r w:rsidRPr="00E804B2">
        <w:rPr>
          <w:rFonts w:cstheme="minorHAnsi"/>
          <w:b/>
          <w:sz w:val="23"/>
          <w:szCs w:val="23"/>
        </w:rPr>
        <w:tab/>
      </w:r>
      <w:r w:rsidRPr="00E804B2">
        <w:rPr>
          <w:rFonts w:cstheme="minorHAnsi"/>
          <w:b/>
          <w:sz w:val="23"/>
          <w:szCs w:val="23"/>
        </w:rPr>
        <w:tab/>
      </w:r>
      <w:r w:rsidRPr="00E804B2">
        <w:rPr>
          <w:rFonts w:cstheme="minorHAnsi"/>
          <w:b/>
          <w:sz w:val="23"/>
          <w:szCs w:val="23"/>
        </w:rPr>
        <w:tab/>
      </w:r>
      <w:r w:rsidRPr="00E804B2">
        <w:rPr>
          <w:rFonts w:cstheme="minorHAnsi"/>
          <w:b/>
          <w:sz w:val="23"/>
          <w:szCs w:val="23"/>
        </w:rPr>
        <w:tab/>
      </w:r>
      <w:r w:rsidR="00A77257" w:rsidRPr="00E804B2">
        <w:rPr>
          <w:rFonts w:cstheme="minorHAnsi"/>
          <w:b/>
          <w:sz w:val="23"/>
          <w:szCs w:val="23"/>
        </w:rPr>
        <w:t xml:space="preserve"> </w:t>
      </w:r>
      <w:r w:rsidR="00D07A3F" w:rsidRPr="00E804B2">
        <w:rPr>
          <w:rFonts w:cstheme="minorHAnsi"/>
          <w:b/>
          <w:bCs/>
          <w:sz w:val="23"/>
          <w:szCs w:val="23"/>
        </w:rPr>
        <w:t xml:space="preserve">DR. JULIO FERNANDO GALVÃO DIAS </w:t>
      </w:r>
    </w:p>
    <w:p w:rsidR="001A1A52" w:rsidRDefault="00BA342C" w:rsidP="0068183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sz w:val="23"/>
          <w:szCs w:val="23"/>
        </w:rPr>
      </w:pPr>
      <w:r w:rsidRPr="00E804B2">
        <w:rPr>
          <w:rFonts w:cstheme="minorHAnsi"/>
          <w:b/>
          <w:sz w:val="23"/>
          <w:szCs w:val="23"/>
        </w:rPr>
        <w:tab/>
      </w:r>
      <w:r w:rsidRPr="00E804B2">
        <w:rPr>
          <w:rFonts w:cstheme="minorHAnsi"/>
          <w:b/>
          <w:sz w:val="23"/>
          <w:szCs w:val="23"/>
        </w:rPr>
        <w:tab/>
      </w:r>
      <w:r w:rsidRPr="00E804B2">
        <w:rPr>
          <w:rFonts w:cstheme="minorHAnsi"/>
          <w:b/>
          <w:sz w:val="23"/>
          <w:szCs w:val="23"/>
        </w:rPr>
        <w:tab/>
      </w:r>
      <w:r w:rsidRPr="00E804B2">
        <w:rPr>
          <w:rFonts w:cstheme="minorHAnsi"/>
          <w:b/>
          <w:sz w:val="23"/>
          <w:szCs w:val="23"/>
        </w:rPr>
        <w:tab/>
      </w:r>
      <w:r w:rsidRPr="00E804B2">
        <w:rPr>
          <w:rFonts w:cstheme="minorHAnsi"/>
          <w:b/>
          <w:sz w:val="23"/>
          <w:szCs w:val="23"/>
        </w:rPr>
        <w:tab/>
      </w:r>
      <w:r w:rsidRPr="00E804B2">
        <w:rPr>
          <w:rFonts w:cstheme="minorHAnsi"/>
          <w:b/>
          <w:sz w:val="23"/>
          <w:szCs w:val="23"/>
        </w:rPr>
        <w:tab/>
      </w:r>
      <w:r w:rsidRPr="00E804B2">
        <w:rPr>
          <w:rFonts w:cstheme="minorHAnsi"/>
          <w:b/>
          <w:sz w:val="23"/>
          <w:szCs w:val="23"/>
        </w:rPr>
        <w:tab/>
      </w:r>
      <w:r w:rsidR="00783330" w:rsidRPr="00E804B2">
        <w:rPr>
          <w:rFonts w:cstheme="minorHAnsi"/>
          <w:b/>
          <w:sz w:val="23"/>
          <w:szCs w:val="23"/>
        </w:rPr>
        <w:t xml:space="preserve">    </w:t>
      </w:r>
      <w:r w:rsidR="001A1A52" w:rsidRPr="00E804B2">
        <w:rPr>
          <w:rFonts w:cstheme="minorHAnsi"/>
          <w:b/>
          <w:sz w:val="23"/>
          <w:szCs w:val="23"/>
        </w:rPr>
        <w:t>Prefeito Municipal</w:t>
      </w:r>
      <w:r w:rsidR="00440B4E" w:rsidRPr="00E804B2">
        <w:rPr>
          <w:rFonts w:cstheme="minorHAnsi"/>
          <w:b/>
          <w:sz w:val="23"/>
          <w:szCs w:val="23"/>
        </w:rPr>
        <w:t xml:space="preserve"> </w:t>
      </w:r>
    </w:p>
    <w:p w:rsidR="00E011C1" w:rsidRDefault="00E011C1" w:rsidP="0068183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sz w:val="23"/>
          <w:szCs w:val="23"/>
        </w:rPr>
      </w:pPr>
    </w:p>
    <w:p w:rsidR="00E011C1" w:rsidRDefault="00E011C1" w:rsidP="0068183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sz w:val="23"/>
          <w:szCs w:val="23"/>
        </w:rPr>
      </w:pPr>
    </w:p>
    <w:p w:rsidR="00E011C1" w:rsidRDefault="00E011C1" w:rsidP="0068183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ab/>
      </w:r>
      <w:r>
        <w:rPr>
          <w:rFonts w:cstheme="minorHAnsi"/>
          <w:sz w:val="23"/>
          <w:szCs w:val="23"/>
        </w:rPr>
        <w:t xml:space="preserve">Publicada e afixada na SPG, registrada na data supra. </w:t>
      </w:r>
      <w:r>
        <w:rPr>
          <w:rFonts w:cstheme="minorHAnsi"/>
          <w:b/>
          <w:sz w:val="23"/>
          <w:szCs w:val="23"/>
        </w:rPr>
        <w:tab/>
      </w:r>
    </w:p>
    <w:tbl>
      <w:tblPr>
        <w:tblW w:w="93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687"/>
        <w:gridCol w:w="1134"/>
        <w:gridCol w:w="1418"/>
        <w:gridCol w:w="1121"/>
      </w:tblGrid>
      <w:tr w:rsidR="00E011C1" w:rsidRPr="008B1A57" w:rsidTr="001F7E62">
        <w:trPr>
          <w:trHeight w:val="300"/>
        </w:trPr>
        <w:tc>
          <w:tcPr>
            <w:tcW w:w="82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1C1" w:rsidRPr="008B1A57" w:rsidRDefault="00E011C1" w:rsidP="008B1A57">
            <w:pPr>
              <w:spacing w:after="0" w:line="240" w:lineRule="auto"/>
              <w:ind w:right="-92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1A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 </w:t>
            </w:r>
            <w:r w:rsidR="008B1A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8B1A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ANEXO I - QUADRO PERMANENTE EMPREGOS EM COMISSÃO</w:t>
            </w:r>
            <w:r w:rsidR="008B1A57" w:rsidRPr="008B1A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8B1A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LEI</w:t>
            </w:r>
            <w:r w:rsidR="008B1A57" w:rsidRPr="008B1A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COMPLEMENTAR Nº </w:t>
            </w:r>
            <w:r w:rsidRPr="008B1A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045/2005</w:t>
            </w:r>
          </w:p>
          <w:p w:rsidR="00E011C1" w:rsidRPr="008B1A57" w:rsidRDefault="00E011C1" w:rsidP="008B1A57">
            <w:pPr>
              <w:spacing w:after="0" w:line="240" w:lineRule="auto"/>
              <w:ind w:right="-49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1C1" w:rsidRPr="008B1A57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A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E011C1" w:rsidRPr="008B1A57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28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           DENOMINAÇÃO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28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GRUPO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28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GRAU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28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QUANT.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Administrador da Unidade da JUCESP e Receita Federal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Administrador Regional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7935B2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7935B2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sz w:val="20"/>
                <w:szCs w:val="20"/>
              </w:rPr>
              <w:t>Assessor Administrativo do Fundo Social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sz w:val="20"/>
                <w:szCs w:val="20"/>
              </w:rPr>
              <w:t>2</w:t>
            </w:r>
          </w:p>
        </w:tc>
      </w:tr>
      <w:tr w:rsidR="00E011C1" w:rsidRPr="007935B2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7935B2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Assessor de Assuntos Judiciais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7935B2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7935B2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Assessor de Gabinete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</w:tr>
      <w:tr w:rsidR="00E011C1" w:rsidRPr="007935B2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7935B2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sz w:val="20"/>
                <w:szCs w:val="20"/>
              </w:rPr>
              <w:t>Assessor de Governo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sz w:val="20"/>
                <w:szCs w:val="20"/>
              </w:rPr>
              <w:t>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sz w:val="20"/>
                <w:szCs w:val="20"/>
              </w:rPr>
              <w:t>6</w:t>
            </w:r>
          </w:p>
        </w:tc>
      </w:tr>
      <w:tr w:rsidR="00E011C1" w:rsidRPr="007935B2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7935B2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Assessor de Imprensa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7935B2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1C1" w:rsidRPr="007935B2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Assessor de Projetos Culturais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7935B2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1C1" w:rsidRPr="007935B2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sz w:val="20"/>
                <w:szCs w:val="20"/>
              </w:rPr>
              <w:t>Assessor de Secretaria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sz w:val="20"/>
                <w:szCs w:val="20"/>
              </w:rPr>
              <w:t>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sz w:val="20"/>
                <w:szCs w:val="20"/>
              </w:rPr>
              <w:t>4</w:t>
            </w:r>
          </w:p>
        </w:tc>
      </w:tr>
      <w:tr w:rsidR="00E011C1" w:rsidRPr="007935B2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7935B2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Assessor do Executivo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7935B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Assessor Executivo de Relações Institucionais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Assessor Executivo de Governo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de Seção de Máquinas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de Seção do Posto de Atendimento do Trabalho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de Setor da Bolsa Família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sz w:val="20"/>
                <w:szCs w:val="20"/>
              </w:rPr>
              <w:t>Chefe de Setor de Obras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de Setor de Manutenção e Serviços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de Setor do Mercado Municipal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de Setor de Informática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dos Serviços Administrativos da Saúde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Comandante da Guarda Civil Municipal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da Atenção Básica/ESF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da Casa do Adolescente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de Projetos e Engenharia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285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de Cursos a Benefícios de Programas Sociais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do Centro do Idoso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do Cras - Centro de Referência de Assistência Social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48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do Creas - Centro de Ref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erência Especializado de Assistê</w:t>
            </w: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ncia Social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de Vigilância Epidemiológica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de Vigilância Sanitária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das Ações Comunitárias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Administrativa de Saúde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Assistência Social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24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Almoxarifado, Compras e Patrimônio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Cultura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Desenvolvimento Agrícola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Esporte e Lazer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Finanças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Diretor da Divisão de Meio Ambiente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Obras e Serviços Rurais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Diretor da Divisão de Pessoal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Turismo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de Abastecimento da Frota de Veículos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Diretor de Gabinete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de Manutenção de Veículos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de Manutenção e Serviços Urbanos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sz w:val="20"/>
                <w:szCs w:val="20"/>
              </w:rPr>
              <w:t>Diretor de Polo da Univesp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de Proteção Social Básica e Especial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de Transporte da Saúde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do Departamento Municipal de Trânsito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em Auditoria de Saúde 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de Indústria e Comércio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Jurídico dos Assuntos Extra-Judiciais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Dirigente Cultural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255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Editor Chefe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28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Encarregado de Manutenção e Instalações da Secretaria de Saúde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285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Prefeito Municipal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Executivo de Gabinete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E011C1" w:rsidRPr="00C028B0" w:rsidTr="001F7E62">
        <w:trPr>
          <w:trHeight w:val="255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dos Negócios Jurídicos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15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Municipal de Agropecuária, Obras e Meio Ambiente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Municipal de Desenvolvimento Social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33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Municipal de Educação, Cultura, Esporte e Turismo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255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Municipal de Administração e Finanças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255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Municipal de Governo, Indús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ria e Comércio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27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Municipal de Planejamento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255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Municipal de Saúde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215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Secretario Municipal de Segurança Pública e Mobilidade Urbana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285"/>
        </w:trPr>
        <w:tc>
          <w:tcPr>
            <w:tcW w:w="5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Secretário Municipal de Esporte, Lazer e Turismo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255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 Prefeito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27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Subcomandante da Guarda Civil Municipal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255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Supervisor de Vigilância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255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Supervisor de Eventos Esportivos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E011C1" w:rsidRPr="00C028B0" w:rsidTr="001F7E62">
        <w:trPr>
          <w:trHeight w:val="24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Vice-Prefeito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1F7E62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E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Subsídio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11C1" w:rsidRPr="00C028B0" w:rsidTr="001F7E62">
        <w:trPr>
          <w:trHeight w:val="24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011C1" w:rsidRPr="00C028B0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011C1" w:rsidRPr="00C028B0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</w:t>
            </w:r>
          </w:p>
        </w:tc>
      </w:tr>
    </w:tbl>
    <w:p w:rsidR="00E011C1" w:rsidRDefault="00E011C1" w:rsidP="0068183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sz w:val="23"/>
          <w:szCs w:val="23"/>
        </w:rPr>
      </w:pPr>
    </w:p>
    <w:p w:rsidR="00E011C1" w:rsidRDefault="00E011C1" w:rsidP="0068183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sz w:val="23"/>
          <w:szCs w:val="23"/>
        </w:rPr>
      </w:pPr>
    </w:p>
    <w:p w:rsidR="00E011C1" w:rsidRDefault="00E011C1" w:rsidP="0068183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sz w:val="23"/>
          <w:szCs w:val="23"/>
        </w:rPr>
      </w:pPr>
    </w:p>
    <w:p w:rsidR="001F7E62" w:rsidRDefault="001F7E62" w:rsidP="0068183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sz w:val="23"/>
          <w:szCs w:val="23"/>
        </w:rPr>
      </w:pPr>
    </w:p>
    <w:p w:rsidR="001F7E62" w:rsidRDefault="001F7E62" w:rsidP="0068183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sz w:val="23"/>
          <w:szCs w:val="23"/>
        </w:rPr>
      </w:pPr>
    </w:p>
    <w:p w:rsidR="001F7E62" w:rsidRDefault="001F7E62" w:rsidP="0068183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sz w:val="23"/>
          <w:szCs w:val="23"/>
        </w:rPr>
      </w:pPr>
    </w:p>
    <w:p w:rsidR="001F7E62" w:rsidRDefault="001F7E62" w:rsidP="0068183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sz w:val="23"/>
          <w:szCs w:val="23"/>
        </w:rPr>
      </w:pPr>
    </w:p>
    <w:tbl>
      <w:tblPr>
        <w:tblW w:w="9368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966"/>
        <w:gridCol w:w="567"/>
        <w:gridCol w:w="850"/>
        <w:gridCol w:w="851"/>
        <w:gridCol w:w="1134"/>
      </w:tblGrid>
      <w:tr w:rsidR="00E011C1" w:rsidRPr="004A7EAC" w:rsidTr="00E011C1">
        <w:trPr>
          <w:trHeight w:val="510"/>
        </w:trPr>
        <w:tc>
          <w:tcPr>
            <w:tcW w:w="8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1C1" w:rsidRPr="008B1A57" w:rsidRDefault="00E011C1" w:rsidP="008B1A57">
            <w:pPr>
              <w:spacing w:after="0" w:line="240" w:lineRule="auto"/>
              <w:ind w:right="-779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8B1A57">
              <w:rPr>
                <w:rFonts w:ascii="Calibri" w:eastAsia="Times New Roman" w:hAnsi="Calibri" w:cs="Calibri"/>
                <w:b/>
                <w:sz w:val="19"/>
                <w:szCs w:val="19"/>
              </w:rPr>
              <w:lastRenderedPageBreak/>
              <w:t>ANEXO V - DO QUADRO – PERMANENTE DA FUNÇÃO GRATIFICADA</w:t>
            </w:r>
            <w:r w:rsidR="008B1A57" w:rsidRPr="008B1A57">
              <w:rPr>
                <w:rFonts w:ascii="Calibri" w:eastAsia="Times New Roman" w:hAnsi="Calibri" w:cs="Calibri"/>
                <w:b/>
                <w:sz w:val="19"/>
                <w:szCs w:val="19"/>
              </w:rPr>
              <w:t xml:space="preserve"> - </w:t>
            </w:r>
            <w:r w:rsidRPr="008B1A57">
              <w:rPr>
                <w:rFonts w:ascii="Calibri" w:eastAsia="Times New Roman" w:hAnsi="Calibri" w:cs="Calibri"/>
                <w:b/>
                <w:sz w:val="19"/>
                <w:szCs w:val="19"/>
              </w:rPr>
              <w:t>LEI</w:t>
            </w:r>
            <w:r w:rsidR="008B1A57" w:rsidRPr="008B1A57">
              <w:rPr>
                <w:rFonts w:ascii="Calibri" w:eastAsia="Times New Roman" w:hAnsi="Calibri" w:cs="Calibri"/>
                <w:b/>
                <w:sz w:val="19"/>
                <w:szCs w:val="19"/>
              </w:rPr>
              <w:t xml:space="preserve"> COMPLEMENTAR Nº</w:t>
            </w:r>
            <w:r w:rsidRPr="008B1A57">
              <w:rPr>
                <w:rFonts w:ascii="Calibri" w:eastAsia="Times New Roman" w:hAnsi="Calibri" w:cs="Calibri"/>
                <w:b/>
                <w:sz w:val="19"/>
                <w:szCs w:val="19"/>
              </w:rPr>
              <w:t xml:space="preserve"> 045/2005</w:t>
            </w:r>
          </w:p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1C1" w:rsidRPr="004A7EAC" w:rsidRDefault="00E011C1" w:rsidP="008B1A57">
            <w:pPr>
              <w:spacing w:after="0" w:line="240" w:lineRule="auto"/>
              <w:ind w:left="17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011C1" w:rsidRPr="004A7EAC" w:rsidTr="00E011C1">
        <w:trPr>
          <w:trHeight w:val="360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DENOMINAÇÃO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        CHS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GRUPO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GRAU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QUANT.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Agente Cultural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Agente Municipal de Habitação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Assessor de Informática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Assessor de Planejamento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Assessor do DEMUTRAN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Assistente de Análise da Unidade JUCESP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Assistente de Análise Da Unidade da Receita Federal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Assistente de Assuntos Jurídicos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Assistente de Protocolo da Unidade JUCESP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Assistente de Tesouraria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Assistente Técnico de Abastecimento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Assistente Técnico de Meio Ambiente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Assistente Técnico do Demutran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Assistente Técnico da Secretaria Jurídica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Auxiliar de Assuntos Jurídicos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Auxiliar de Execução Fiscal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Auxiliar do Sistema de Folha de Pagamento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de Seção de Almoxarifado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de Seção de Arquivo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285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de Seção de Assistência e Desenvolvimento Social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de Seção de Carpintaria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de Seção de Cemitério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de Seção de Limpeza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de Seção de Pontes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de Seção de Protocolo Geral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de Serviços das Ações de Saúde Coletiva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de Setor da Dívida Ativa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de Setor da Elétrica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de Setor de Conserv. de Vias Urb. e Estradas Rurais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de Setor de Construção Civil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de Setor de Contabilidade e Orçamentos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de Setor de Fiscalização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de Setor de Hidráulica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de Setor de Patrimônio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de Setor do PABX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de Sinalização Viária e Pintura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do Setor da Divisão de Recursos Humanos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do Setor de Atendimento da Saúde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Chefe do Setor de Cadastro Imobiliário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do Setor de Cadastro Mobiliário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do Setor de Controle de Vetores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  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do Setor de Lubrificação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  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do Setor de Pintura de Imóveis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Chefe do Setor de Retransmissão de TV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Condutor de Equipes de Limpeza Urbana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285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Coordenador de Serviços de Fisioterapia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Coordenador Administrativo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Coordenador da Central de Vagas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285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Coordenador da Divisão de Contabilidade e Orçamento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986003" w:rsidTr="00E011C1">
        <w:trPr>
          <w:trHeight w:val="285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986003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86003">
              <w:rPr>
                <w:rFonts w:ascii="Calibri" w:eastAsia="Times New Roman" w:hAnsi="Calibri" w:cs="Calibri"/>
                <w:sz w:val="20"/>
                <w:szCs w:val="20"/>
              </w:rPr>
              <w:t xml:space="preserve">Coordenador de Desenvolvimento Agrícola e Agropecuária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986003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60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986003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86003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986003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8600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986003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8600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285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Coordenador de Manutenção da Iluminação Pública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285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Coordenador de Manutenção de Obras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Coordenador de Odontologia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Coordenador de Planejamento Estratégico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b/>
                <w:sz w:val="20"/>
                <w:szCs w:val="20"/>
              </w:rPr>
              <w:t>Coordenação de Saúde e Bem Estar Animal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b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b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Coordenador do Controle e Combate Às Endemias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Coordenador do Procon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Coordenador do Setor de Divisão de Pessoal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Coordenador Geral do Setor de TI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15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Diretor Administrativo de Serviços da Secretaria dos Negócios Jurídicos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Diretor da Divisão de Defesa Civil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    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Diretor da Divisão de Contabilidade e Tributos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    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Diretor da Divisão de Fiscalização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    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Diretor da Divisão de Planejamento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    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Diretor da Divisão de Rendas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    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Diretor do Centro de Saúde 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Diretor da Divisão de Protocolo Geral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Diretor da Divisão de Rendas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Diretor da Divisão de Recursos Humanos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Diretor da Divi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ão de Serviço de Inspeção Municipal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555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Diretor de Manutenção da Frota de Veículos da Secretaria Municipal de Agropecuária, Obras e Meio Ambiente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Diretor de Vigilância Patrimonial Municipal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Encarregado de Equipes de Poda de Árvores e Jardinagem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Motorista da Secretaria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Oficial da Junta do Serviço Militar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Ouvidor Municipal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Subdiretor de Obras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Tesoureiro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E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 xml:space="preserve">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A7E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E011C1" w:rsidRPr="004A7EAC" w:rsidTr="00E011C1">
        <w:trPr>
          <w:trHeight w:val="300"/>
        </w:trPr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A7E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A7E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A7E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011C1" w:rsidRPr="004A7EAC" w:rsidRDefault="00E011C1" w:rsidP="00E011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A7EAC">
              <w:rPr>
                <w:rFonts w:ascii="Calibri" w:eastAsia="Times New Roman" w:hAnsi="Calibri" w:cs="Calibri"/>
              </w:rPr>
              <w:t>88</w:t>
            </w:r>
          </w:p>
        </w:tc>
      </w:tr>
    </w:tbl>
    <w:p w:rsidR="00E011C1" w:rsidRDefault="00E011C1" w:rsidP="00E011C1">
      <w:pPr>
        <w:spacing w:before="100" w:beforeAutospacing="1" w:after="100" w:afterAutospacing="1"/>
        <w:ind w:right="-569" w:firstLine="567"/>
        <w:jc w:val="center"/>
        <w:rPr>
          <w:rFonts w:cstheme="minorHAnsi"/>
          <w:b/>
          <w:sz w:val="24"/>
          <w:szCs w:val="24"/>
          <w:u w:val="single"/>
        </w:rPr>
      </w:pPr>
      <w:r w:rsidRPr="00D96C74">
        <w:rPr>
          <w:rFonts w:cstheme="minorHAnsi"/>
          <w:b/>
          <w:sz w:val="24"/>
          <w:szCs w:val="24"/>
          <w:u w:val="single"/>
        </w:rPr>
        <w:lastRenderedPageBreak/>
        <w:t>ANEXO XXIV</w:t>
      </w:r>
      <w:r>
        <w:rPr>
          <w:rFonts w:cstheme="minorHAnsi"/>
          <w:b/>
          <w:sz w:val="24"/>
          <w:szCs w:val="24"/>
          <w:u w:val="single"/>
        </w:rPr>
        <w:t xml:space="preserve"> </w:t>
      </w:r>
    </w:p>
    <w:p w:rsidR="00E011C1" w:rsidRPr="00D96C74" w:rsidRDefault="00E011C1" w:rsidP="00E011C1">
      <w:pPr>
        <w:spacing w:before="100" w:beforeAutospacing="1" w:after="100" w:afterAutospacing="1"/>
        <w:ind w:right="-569" w:firstLine="567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DESCRIÇÃO DE CARGOS DO ANEXO V </w:t>
      </w:r>
    </w:p>
    <w:p w:rsidR="00E011C1" w:rsidRPr="00D96C74" w:rsidRDefault="00E011C1" w:rsidP="00E011C1">
      <w:pPr>
        <w:spacing w:before="100" w:beforeAutospacing="1" w:after="100" w:afterAutospacing="1"/>
        <w:ind w:right="-569" w:firstLine="567"/>
        <w:jc w:val="center"/>
        <w:rPr>
          <w:rFonts w:cstheme="minorHAnsi"/>
          <w:b/>
          <w:sz w:val="24"/>
          <w:szCs w:val="24"/>
          <w:u w:val="single"/>
        </w:rPr>
      </w:pPr>
      <w:r w:rsidRPr="00D96C74">
        <w:rPr>
          <w:rFonts w:cstheme="minorHAnsi"/>
          <w:b/>
          <w:sz w:val="24"/>
          <w:szCs w:val="24"/>
          <w:u w:val="single"/>
        </w:rPr>
        <w:t xml:space="preserve">QUADRO PERMANENTE – FUNÇÃO GRATIFICADA </w:t>
      </w:r>
      <w:r w:rsidR="007D4C05">
        <w:rPr>
          <w:rFonts w:cstheme="minorHAnsi"/>
          <w:b/>
          <w:sz w:val="24"/>
          <w:szCs w:val="24"/>
          <w:u w:val="single"/>
        </w:rPr>
        <w:t xml:space="preserve">- </w:t>
      </w:r>
      <w:r>
        <w:rPr>
          <w:rFonts w:cstheme="minorHAnsi"/>
          <w:b/>
          <w:sz w:val="24"/>
          <w:szCs w:val="24"/>
          <w:u w:val="single"/>
        </w:rPr>
        <w:t xml:space="preserve">LEI COMPLEMENTAR Nº 045/2005 </w:t>
      </w:r>
    </w:p>
    <w:p w:rsidR="00E011C1" w:rsidRPr="00E011C1" w:rsidRDefault="00E011C1" w:rsidP="00E011C1">
      <w:pPr>
        <w:pStyle w:val="SemEspaamento"/>
        <w:rPr>
          <w:b/>
          <w:sz w:val="24"/>
          <w:szCs w:val="24"/>
          <w:u w:val="single"/>
        </w:rPr>
      </w:pPr>
      <w:r w:rsidRPr="00E011C1">
        <w:rPr>
          <w:b/>
          <w:sz w:val="24"/>
          <w:szCs w:val="24"/>
          <w:u w:val="single"/>
        </w:rPr>
        <w:t xml:space="preserve">Cargo: Assessor do DEMUTRAN </w:t>
      </w:r>
    </w:p>
    <w:p w:rsidR="00E011C1" w:rsidRPr="00E011C1" w:rsidRDefault="00E011C1" w:rsidP="00E011C1">
      <w:pPr>
        <w:pStyle w:val="SemEspaamento"/>
        <w:ind w:right="-569"/>
        <w:jc w:val="both"/>
        <w:rPr>
          <w:sz w:val="24"/>
          <w:szCs w:val="24"/>
        </w:rPr>
      </w:pPr>
      <w:r w:rsidRPr="00E011C1">
        <w:rPr>
          <w:b/>
          <w:sz w:val="24"/>
          <w:szCs w:val="24"/>
          <w:u w:val="single"/>
        </w:rPr>
        <w:t>Descrição</w:t>
      </w:r>
      <w:r w:rsidRPr="00E011C1">
        <w:rPr>
          <w:b/>
          <w:sz w:val="24"/>
          <w:szCs w:val="24"/>
        </w:rPr>
        <w:t>:</w:t>
      </w:r>
      <w:r w:rsidRPr="00E011C1">
        <w:rPr>
          <w:bCs/>
          <w:sz w:val="24"/>
          <w:szCs w:val="24"/>
        </w:rPr>
        <w:t xml:space="preserve"> </w:t>
      </w:r>
      <w:r w:rsidRPr="00E011C1">
        <w:rPr>
          <w:sz w:val="24"/>
          <w:szCs w:val="24"/>
        </w:rPr>
        <w:t xml:space="preserve">Responsável em assessorar na elaboração e implementação de planos de ação voltados para a melhoria da mobilidade urbana e segurança no trânsito; apoiar nas atividades de fiscalização do trânsito, garantindo o cumprimento das normas e legislações vigentes; assessorar o secretário da pasta no desenvolvimento e implementação nos programas de educação e conscientização para a comunidade, visando a redução de acidentes e promoção de boas práticas no trânsito; manter um canal de comunicação eficaz entre o DEMUTRAN e a população, atendendo demandas e esclarecendo dúvidas sobre a legislação de trânsito; colaborar na elaboração de projetos e iniciativas que busquem a melhoria da infraestrutura viária e dos serviços de transporte; exercer outras funções correlatas ao cargo. </w:t>
      </w:r>
    </w:p>
    <w:p w:rsidR="00E011C1" w:rsidRPr="00E011C1" w:rsidRDefault="00E011C1" w:rsidP="00E011C1">
      <w:pPr>
        <w:ind w:right="-569"/>
        <w:jc w:val="both"/>
        <w:rPr>
          <w:rFonts w:cstheme="minorHAnsi"/>
          <w:b/>
          <w:bCs/>
          <w:sz w:val="24"/>
          <w:szCs w:val="24"/>
        </w:rPr>
      </w:pPr>
      <w:r w:rsidRPr="00E011C1">
        <w:rPr>
          <w:rFonts w:cstheme="minorHAnsi"/>
          <w:b/>
          <w:bCs/>
          <w:sz w:val="24"/>
          <w:szCs w:val="24"/>
          <w:u w:val="single"/>
        </w:rPr>
        <w:t>Requisitos</w:t>
      </w:r>
      <w:r w:rsidRPr="00E011C1">
        <w:rPr>
          <w:rFonts w:cstheme="minorHAnsi"/>
          <w:b/>
          <w:bCs/>
          <w:sz w:val="24"/>
          <w:szCs w:val="24"/>
        </w:rPr>
        <w:t xml:space="preserve">: </w:t>
      </w:r>
      <w:r w:rsidRPr="00E011C1">
        <w:rPr>
          <w:rFonts w:cstheme="minorHAnsi"/>
          <w:sz w:val="24"/>
          <w:szCs w:val="24"/>
        </w:rPr>
        <w:t>Ensino Médio completo, experiência em órgãos públicos ou em áreas relacionadas à mobilidade urbana e ao trânsito, conhecimentos em informática e habilidade para trabalhar em equipe e interagir com diferentes setores da administração pública e a comunidade.</w:t>
      </w:r>
    </w:p>
    <w:p w:rsidR="00E011C1" w:rsidRPr="007D4C05" w:rsidRDefault="00E011C1" w:rsidP="007D4C05">
      <w:pPr>
        <w:pStyle w:val="SemEspaamento"/>
        <w:jc w:val="both"/>
        <w:rPr>
          <w:b/>
          <w:u w:val="single"/>
        </w:rPr>
      </w:pPr>
      <w:r w:rsidRPr="007D4C05">
        <w:rPr>
          <w:b/>
          <w:u w:val="single"/>
        </w:rPr>
        <w:t xml:space="preserve">Cargo: </w:t>
      </w:r>
      <w:r w:rsidRPr="007D4C05">
        <w:rPr>
          <w:b/>
          <w:bCs/>
          <w:u w:val="single"/>
        </w:rPr>
        <w:t xml:space="preserve">Assistente Técnico da Secretária Jurídica </w:t>
      </w:r>
    </w:p>
    <w:p w:rsidR="00E011C1" w:rsidRPr="007D4C05" w:rsidRDefault="00E011C1" w:rsidP="007D4C05">
      <w:pPr>
        <w:pStyle w:val="SemEspaamento"/>
        <w:ind w:right="-569"/>
        <w:jc w:val="both"/>
        <w:rPr>
          <w:sz w:val="24"/>
          <w:szCs w:val="24"/>
        </w:rPr>
      </w:pPr>
      <w:r w:rsidRPr="007D4C05">
        <w:rPr>
          <w:b/>
          <w:sz w:val="24"/>
          <w:szCs w:val="24"/>
          <w:u w:val="single"/>
        </w:rPr>
        <w:t>Descrição</w:t>
      </w:r>
      <w:r w:rsidRPr="007D4C05">
        <w:rPr>
          <w:sz w:val="24"/>
          <w:szCs w:val="24"/>
        </w:rPr>
        <w:t xml:space="preserve">: Responsável por prestar apoio administrativo e técnico às atividades jurídicas da Secretaria dos Negócios Jurídicos; atuar em conjunto com advogados e outros membros da equipe jurídica; auxiliar na organização de agendas, reuniões e compromissos da equipe jurídica, garantindo que todos os prazos e compromissos sejam cumpridos; realizar a triagem, arquivamento e controle de documentos legais, mantendo um sistema de organização eficiente; colaborar na análise de processos jurídicos, identificando informações relevantes e contribuindo para a elaboração de estratégias legais; preparar relatórios, pareceres e minutas de documentos, conforme orientações da equipe jurídica; realizar pesquisas sobre legislação, jurisprudência e doutrinas que possam auxiliar nas demandas jurídicas da secretaria; manter a comunicação com as partes interessadas e órgãos públicos, conforme necessário, sempre de forma clara e profissional; manter atualizados os sistemas de gestão de processos e documentos, garantindo a integridade das informações; trabalhar com prazos, mantendo a organização e a precisão nas atividades; apoiar a equipe nas demandas diárias; exercer outras funções correlatas ao cargo. </w:t>
      </w:r>
    </w:p>
    <w:p w:rsidR="00E011C1" w:rsidRPr="00D96C74" w:rsidRDefault="00E011C1" w:rsidP="007D4C05">
      <w:pPr>
        <w:ind w:right="-569"/>
        <w:jc w:val="both"/>
        <w:rPr>
          <w:rFonts w:cstheme="minorHAnsi"/>
          <w:bCs/>
          <w:iCs/>
          <w:sz w:val="24"/>
          <w:szCs w:val="24"/>
        </w:rPr>
      </w:pPr>
      <w:r w:rsidRPr="00D96C74">
        <w:rPr>
          <w:rFonts w:cstheme="minorHAnsi"/>
          <w:b/>
          <w:bCs/>
          <w:sz w:val="24"/>
          <w:szCs w:val="24"/>
          <w:u w:val="single"/>
        </w:rPr>
        <w:t>Requisitos</w:t>
      </w:r>
      <w:r w:rsidRPr="00D96C74">
        <w:rPr>
          <w:rFonts w:cstheme="minorHAnsi"/>
          <w:b/>
          <w:bCs/>
          <w:sz w:val="24"/>
          <w:szCs w:val="24"/>
        </w:rPr>
        <w:t xml:space="preserve">: </w:t>
      </w:r>
      <w:r w:rsidRPr="00D96C74">
        <w:rPr>
          <w:rFonts w:cstheme="minorHAnsi"/>
          <w:bCs/>
          <w:iCs/>
          <w:sz w:val="24"/>
          <w:szCs w:val="24"/>
        </w:rPr>
        <w:t>Superior completo em Direito ou áreas relacionadas, experiência em atividades administrativas ou jurídicas, habilidade de comunicação oral e escrita, com capacidade para elaborar documentos claros e objetivos.</w:t>
      </w:r>
    </w:p>
    <w:p w:rsidR="00E011C1" w:rsidRPr="00E45DB5" w:rsidRDefault="00E011C1" w:rsidP="00E011C1">
      <w:pPr>
        <w:pStyle w:val="SemEspaamento"/>
        <w:ind w:right="-569"/>
        <w:rPr>
          <w:rFonts w:cstheme="minorHAnsi"/>
          <w:sz w:val="24"/>
          <w:szCs w:val="24"/>
        </w:rPr>
      </w:pPr>
      <w:r w:rsidRPr="00E45DB5">
        <w:rPr>
          <w:rFonts w:cstheme="minorHAnsi"/>
          <w:b/>
          <w:bCs/>
          <w:sz w:val="24"/>
          <w:szCs w:val="24"/>
          <w:u w:val="single"/>
        </w:rPr>
        <w:t xml:space="preserve">Cargo: </w:t>
      </w:r>
      <w:r w:rsidRPr="00E45DB5">
        <w:rPr>
          <w:rFonts w:cstheme="minorHAnsi"/>
          <w:b/>
          <w:sz w:val="24"/>
          <w:szCs w:val="24"/>
          <w:u w:val="single"/>
        </w:rPr>
        <w:t xml:space="preserve">Coordenador de Saúde e Bem Estar Animal </w:t>
      </w:r>
    </w:p>
    <w:p w:rsidR="00E011C1" w:rsidRPr="00E45DB5" w:rsidRDefault="00E011C1" w:rsidP="00E011C1">
      <w:pPr>
        <w:pStyle w:val="SemEspaamento"/>
        <w:ind w:right="-569"/>
        <w:jc w:val="both"/>
        <w:rPr>
          <w:rFonts w:cstheme="minorHAnsi"/>
          <w:sz w:val="24"/>
          <w:szCs w:val="24"/>
        </w:rPr>
      </w:pPr>
      <w:r w:rsidRPr="00E45DB5">
        <w:rPr>
          <w:rFonts w:cstheme="minorHAnsi"/>
          <w:b/>
          <w:sz w:val="24"/>
          <w:szCs w:val="24"/>
          <w:u w:val="single"/>
        </w:rPr>
        <w:t>Descrição</w:t>
      </w:r>
      <w:r w:rsidRPr="00E45DB5">
        <w:rPr>
          <w:rFonts w:cstheme="minorHAnsi"/>
          <w:b/>
          <w:sz w:val="24"/>
          <w:szCs w:val="24"/>
        </w:rPr>
        <w:t>:</w:t>
      </w:r>
      <w:r w:rsidRPr="00E45DB5">
        <w:rPr>
          <w:rFonts w:cstheme="minorHAnsi"/>
          <w:sz w:val="24"/>
          <w:szCs w:val="24"/>
        </w:rPr>
        <w:t xml:space="preserve"> Realizar atendimento veterinário incluindo consultas, vacinação, triagem para castração de cães e gatos de tutores baixa renda, beneficiários de programas sociais; Planejar, organizar e monitorar políticas públicas de saúde animal, bem estar, zoonoses e controle </w:t>
      </w:r>
      <w:r w:rsidRPr="00E45DB5">
        <w:rPr>
          <w:rFonts w:cstheme="minorHAnsi"/>
          <w:sz w:val="24"/>
          <w:szCs w:val="24"/>
        </w:rPr>
        <w:lastRenderedPageBreak/>
        <w:t xml:space="preserve">populacional; Elaborar e acompanhar o Plano Municipal de Saúde e Bem-Estar Animal, com metas, indicadores e cronogramas; Gerenciar programas de vacinação, vigilância de zoonoses, controle de vetores e manejo sanitário de animais; Coordenar ações de controle reprodutivo (esterilização/castração) de cães e gatos, resgate, abrigo, adoção em parceira com Ongs; Elaboração de laudo de maus-tratos quando solicitado pela autoridade policial; Desenvolver campanhas de educação ambiental, higiene pública, zoonoses e saúde comunitária, envolvendo escolas e comunidades; Monitorar orçamento, contratos, convênios e aquisição de insumos, equipamentos e serviços; Gerenciar bancos de dados e sistemas de informação (cadastros de animais, zoonoses, vacinação, adoções) e gerar relatórios; Consolidar indicadores de desempenho, produzir relatórios técnicos e apoiar a tomada de decisão da gestão; Atuar na articulação intersetorial com órgãos municipais, estaduais e organizações parceiras (ONGs, universidades, setor privado); Garantir conformidade com normas legais e éticas de bem-estar animal, proteção animal e vigilância sanitária; Coordenar ações de comunicação institucional, transparência e participação social relacionadas à saúde animal; Supervisionar equipes técnicas e administrativas da divisão, promovendo capacitação contínua e práticas de melhoria contínua; Ações de Defesa Agropecuária, com monitoramentos.  </w:t>
      </w:r>
    </w:p>
    <w:p w:rsidR="00E011C1" w:rsidRDefault="00E011C1" w:rsidP="00E011C1">
      <w:pPr>
        <w:autoSpaceDE w:val="0"/>
        <w:autoSpaceDN w:val="0"/>
        <w:adjustRightInd w:val="0"/>
        <w:spacing w:after="0" w:line="240" w:lineRule="auto"/>
        <w:ind w:right="-569"/>
        <w:jc w:val="both"/>
        <w:rPr>
          <w:rFonts w:cstheme="minorHAnsi"/>
          <w:sz w:val="24"/>
          <w:szCs w:val="24"/>
        </w:rPr>
      </w:pPr>
      <w:r w:rsidRPr="00E45DB5">
        <w:rPr>
          <w:rFonts w:cstheme="minorHAnsi"/>
          <w:b/>
          <w:sz w:val="24"/>
          <w:szCs w:val="24"/>
          <w:u w:val="single"/>
        </w:rPr>
        <w:t>Requisitos</w:t>
      </w:r>
      <w:r w:rsidRPr="00E45DB5">
        <w:rPr>
          <w:rFonts w:cstheme="minorHAnsi"/>
          <w:sz w:val="24"/>
          <w:szCs w:val="24"/>
        </w:rPr>
        <w:t>: Ensino Superior Completo em Medicina Veterinária, ter experiência no cargo.</w:t>
      </w:r>
      <w:r>
        <w:rPr>
          <w:rFonts w:cstheme="minorHAnsi"/>
          <w:sz w:val="24"/>
          <w:szCs w:val="24"/>
        </w:rPr>
        <w:t xml:space="preserve"> </w:t>
      </w:r>
    </w:p>
    <w:p w:rsidR="00E011C1" w:rsidRDefault="00E011C1" w:rsidP="00E011C1">
      <w:pPr>
        <w:autoSpaceDE w:val="0"/>
        <w:autoSpaceDN w:val="0"/>
        <w:adjustRightInd w:val="0"/>
        <w:spacing w:after="0" w:line="240" w:lineRule="auto"/>
        <w:ind w:right="-569"/>
        <w:jc w:val="both"/>
        <w:rPr>
          <w:rFonts w:cstheme="minorHAnsi"/>
          <w:b/>
          <w:sz w:val="23"/>
          <w:szCs w:val="23"/>
        </w:rPr>
      </w:pPr>
    </w:p>
    <w:p w:rsidR="00E011C1" w:rsidRPr="00E804B2" w:rsidRDefault="00E011C1" w:rsidP="00E011C1">
      <w:pPr>
        <w:autoSpaceDE w:val="0"/>
        <w:autoSpaceDN w:val="0"/>
        <w:adjustRightInd w:val="0"/>
        <w:spacing w:after="0" w:line="240" w:lineRule="auto"/>
        <w:ind w:right="-569"/>
        <w:jc w:val="both"/>
        <w:rPr>
          <w:rFonts w:cstheme="minorHAnsi"/>
          <w:b/>
          <w:sz w:val="23"/>
          <w:szCs w:val="23"/>
        </w:rPr>
      </w:pPr>
    </w:p>
    <w:sectPr w:rsidR="00E011C1" w:rsidRPr="00E804B2" w:rsidSect="00E011C1">
      <w:footerReference w:type="default" r:id="rId8"/>
      <w:pgSz w:w="11906" w:h="16838" w:code="9"/>
      <w:pgMar w:top="2608" w:right="1418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2FF" w:rsidRDefault="001152FF" w:rsidP="001317D0">
      <w:pPr>
        <w:spacing w:after="0" w:line="240" w:lineRule="auto"/>
      </w:pPr>
      <w:r>
        <w:separator/>
      </w:r>
    </w:p>
  </w:endnote>
  <w:endnote w:type="continuationSeparator" w:id="1">
    <w:p w:rsidR="001152FF" w:rsidRDefault="001152FF" w:rsidP="0013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60188"/>
      <w:docPartObj>
        <w:docPartGallery w:val="Page Numbers (Bottom of Page)"/>
        <w:docPartUnique/>
      </w:docPartObj>
    </w:sdtPr>
    <w:sdtContent>
      <w:p w:rsidR="008B1A57" w:rsidRDefault="008B1A57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B1A57" w:rsidRDefault="008B1A5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2FF" w:rsidRDefault="001152FF" w:rsidP="001317D0">
      <w:pPr>
        <w:spacing w:after="0" w:line="240" w:lineRule="auto"/>
      </w:pPr>
      <w:r>
        <w:separator/>
      </w:r>
    </w:p>
  </w:footnote>
  <w:footnote w:type="continuationSeparator" w:id="1">
    <w:p w:rsidR="001152FF" w:rsidRDefault="001152FF" w:rsidP="00131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90E"/>
    <w:multiLevelType w:val="hybridMultilevel"/>
    <w:tmpl w:val="7910FD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507B"/>
    <w:multiLevelType w:val="hybridMultilevel"/>
    <w:tmpl w:val="00F88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7457F"/>
    <w:multiLevelType w:val="hybridMultilevel"/>
    <w:tmpl w:val="C15428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177BC"/>
    <w:multiLevelType w:val="hybridMultilevel"/>
    <w:tmpl w:val="E70E9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9144D"/>
    <w:multiLevelType w:val="hybridMultilevel"/>
    <w:tmpl w:val="48D21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B64CD"/>
    <w:multiLevelType w:val="hybridMultilevel"/>
    <w:tmpl w:val="5B961F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01C9C"/>
    <w:rsid w:val="00002DD1"/>
    <w:rsid w:val="00024A76"/>
    <w:rsid w:val="00045074"/>
    <w:rsid w:val="00072FFA"/>
    <w:rsid w:val="00076413"/>
    <w:rsid w:val="00076703"/>
    <w:rsid w:val="00077D4B"/>
    <w:rsid w:val="00084D3E"/>
    <w:rsid w:val="000F24F7"/>
    <w:rsid w:val="000F6FF8"/>
    <w:rsid w:val="001152FF"/>
    <w:rsid w:val="001200F8"/>
    <w:rsid w:val="0013167D"/>
    <w:rsid w:val="001317D0"/>
    <w:rsid w:val="001349FD"/>
    <w:rsid w:val="00181A26"/>
    <w:rsid w:val="00181DDF"/>
    <w:rsid w:val="001969B0"/>
    <w:rsid w:val="001A1A52"/>
    <w:rsid w:val="001D08E4"/>
    <w:rsid w:val="001D4BFD"/>
    <w:rsid w:val="001E6FE0"/>
    <w:rsid w:val="001E7884"/>
    <w:rsid w:val="001F645D"/>
    <w:rsid w:val="001F7B61"/>
    <w:rsid w:val="001F7E62"/>
    <w:rsid w:val="00245254"/>
    <w:rsid w:val="002467BE"/>
    <w:rsid w:val="002826BD"/>
    <w:rsid w:val="00282752"/>
    <w:rsid w:val="002940DE"/>
    <w:rsid w:val="002A7CAD"/>
    <w:rsid w:val="002C24D2"/>
    <w:rsid w:val="002C636C"/>
    <w:rsid w:val="002E3213"/>
    <w:rsid w:val="002E561C"/>
    <w:rsid w:val="002F0686"/>
    <w:rsid w:val="003052F6"/>
    <w:rsid w:val="003316BD"/>
    <w:rsid w:val="00342FDD"/>
    <w:rsid w:val="00364052"/>
    <w:rsid w:val="00366050"/>
    <w:rsid w:val="00371F5D"/>
    <w:rsid w:val="003865A6"/>
    <w:rsid w:val="00391368"/>
    <w:rsid w:val="003A306E"/>
    <w:rsid w:val="003A4402"/>
    <w:rsid w:val="003B4AB8"/>
    <w:rsid w:val="003C3EE7"/>
    <w:rsid w:val="003E5B03"/>
    <w:rsid w:val="003F0B31"/>
    <w:rsid w:val="003F6027"/>
    <w:rsid w:val="004024AC"/>
    <w:rsid w:val="00426D98"/>
    <w:rsid w:val="00440B4E"/>
    <w:rsid w:val="004448E6"/>
    <w:rsid w:val="004474D1"/>
    <w:rsid w:val="00450E53"/>
    <w:rsid w:val="00471858"/>
    <w:rsid w:val="004770F9"/>
    <w:rsid w:val="004A12DC"/>
    <w:rsid w:val="004A1D16"/>
    <w:rsid w:val="004A6B40"/>
    <w:rsid w:val="004A73D0"/>
    <w:rsid w:val="004B39B6"/>
    <w:rsid w:val="004C1840"/>
    <w:rsid w:val="004C4796"/>
    <w:rsid w:val="004C6654"/>
    <w:rsid w:val="00510BA5"/>
    <w:rsid w:val="00514773"/>
    <w:rsid w:val="005265B2"/>
    <w:rsid w:val="00533F1E"/>
    <w:rsid w:val="0054059E"/>
    <w:rsid w:val="00566131"/>
    <w:rsid w:val="00567764"/>
    <w:rsid w:val="00587A78"/>
    <w:rsid w:val="005917C0"/>
    <w:rsid w:val="00595FD6"/>
    <w:rsid w:val="00597DC4"/>
    <w:rsid w:val="005A6248"/>
    <w:rsid w:val="005E0E86"/>
    <w:rsid w:val="006124CE"/>
    <w:rsid w:val="00631E22"/>
    <w:rsid w:val="00670F19"/>
    <w:rsid w:val="00681831"/>
    <w:rsid w:val="00686060"/>
    <w:rsid w:val="00686C10"/>
    <w:rsid w:val="006B0C06"/>
    <w:rsid w:val="00701C0D"/>
    <w:rsid w:val="00706EBE"/>
    <w:rsid w:val="00722C23"/>
    <w:rsid w:val="0073024E"/>
    <w:rsid w:val="00747290"/>
    <w:rsid w:val="00750085"/>
    <w:rsid w:val="00757E9C"/>
    <w:rsid w:val="007647C3"/>
    <w:rsid w:val="00776953"/>
    <w:rsid w:val="00783330"/>
    <w:rsid w:val="00787FBB"/>
    <w:rsid w:val="00796C6B"/>
    <w:rsid w:val="007B66E3"/>
    <w:rsid w:val="007B7620"/>
    <w:rsid w:val="007C11B0"/>
    <w:rsid w:val="007C76F1"/>
    <w:rsid w:val="007D4C05"/>
    <w:rsid w:val="007E5F16"/>
    <w:rsid w:val="007F2651"/>
    <w:rsid w:val="00806A2B"/>
    <w:rsid w:val="00815EC3"/>
    <w:rsid w:val="0086024B"/>
    <w:rsid w:val="00860A96"/>
    <w:rsid w:val="00863EED"/>
    <w:rsid w:val="00866FA6"/>
    <w:rsid w:val="0088528F"/>
    <w:rsid w:val="008B1A57"/>
    <w:rsid w:val="008D37F5"/>
    <w:rsid w:val="008E203D"/>
    <w:rsid w:val="008F0F1C"/>
    <w:rsid w:val="0092224E"/>
    <w:rsid w:val="00935381"/>
    <w:rsid w:val="009A3767"/>
    <w:rsid w:val="009E2419"/>
    <w:rsid w:val="00A436C5"/>
    <w:rsid w:val="00A565C7"/>
    <w:rsid w:val="00A77257"/>
    <w:rsid w:val="00A84F34"/>
    <w:rsid w:val="00A9524B"/>
    <w:rsid w:val="00AB5049"/>
    <w:rsid w:val="00AB5842"/>
    <w:rsid w:val="00AE70B3"/>
    <w:rsid w:val="00B26F05"/>
    <w:rsid w:val="00B32CC2"/>
    <w:rsid w:val="00B60431"/>
    <w:rsid w:val="00B71336"/>
    <w:rsid w:val="00BA342C"/>
    <w:rsid w:val="00C05737"/>
    <w:rsid w:val="00C21DBF"/>
    <w:rsid w:val="00C564DA"/>
    <w:rsid w:val="00C63853"/>
    <w:rsid w:val="00C775FA"/>
    <w:rsid w:val="00C9415D"/>
    <w:rsid w:val="00C97C21"/>
    <w:rsid w:val="00CB58A9"/>
    <w:rsid w:val="00CC6886"/>
    <w:rsid w:val="00CC68CB"/>
    <w:rsid w:val="00D05F61"/>
    <w:rsid w:val="00D07A3F"/>
    <w:rsid w:val="00D31147"/>
    <w:rsid w:val="00D445E7"/>
    <w:rsid w:val="00D45765"/>
    <w:rsid w:val="00D6045F"/>
    <w:rsid w:val="00D91EC1"/>
    <w:rsid w:val="00D949D3"/>
    <w:rsid w:val="00DB1B10"/>
    <w:rsid w:val="00DB76FC"/>
    <w:rsid w:val="00DC1153"/>
    <w:rsid w:val="00DD05F8"/>
    <w:rsid w:val="00DD5A1B"/>
    <w:rsid w:val="00DF74BC"/>
    <w:rsid w:val="00E011C1"/>
    <w:rsid w:val="00E040C2"/>
    <w:rsid w:val="00E12FBD"/>
    <w:rsid w:val="00E5434F"/>
    <w:rsid w:val="00E70A76"/>
    <w:rsid w:val="00E76161"/>
    <w:rsid w:val="00E804B2"/>
    <w:rsid w:val="00E8092B"/>
    <w:rsid w:val="00EA1598"/>
    <w:rsid w:val="00EA58D0"/>
    <w:rsid w:val="00EC036D"/>
    <w:rsid w:val="00ED797C"/>
    <w:rsid w:val="00EF5637"/>
    <w:rsid w:val="00F1792C"/>
    <w:rsid w:val="00F30238"/>
    <w:rsid w:val="00F3589B"/>
    <w:rsid w:val="00F77AF3"/>
    <w:rsid w:val="00F86183"/>
    <w:rsid w:val="00F93AB5"/>
    <w:rsid w:val="00FC2FE3"/>
    <w:rsid w:val="00FC59A0"/>
    <w:rsid w:val="00FC6055"/>
    <w:rsid w:val="00FC71E9"/>
    <w:rsid w:val="00FD2EC2"/>
    <w:rsid w:val="00FD33E9"/>
    <w:rsid w:val="00FD4D49"/>
    <w:rsid w:val="00FF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1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1A1A5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1A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1F7B6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7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67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31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17D0"/>
  </w:style>
  <w:style w:type="paragraph" w:styleId="Rodap">
    <w:name w:val="footer"/>
    <w:basedOn w:val="Normal"/>
    <w:link w:val="RodapChar"/>
    <w:uiPriority w:val="99"/>
    <w:unhideWhenUsed/>
    <w:rsid w:val="00131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17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D730-351D-4ADB-8B0F-77663AA7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2476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2</cp:revision>
  <cp:lastPrinted>2025-10-22T18:31:00Z</cp:lastPrinted>
  <dcterms:created xsi:type="dcterms:W3CDTF">2025-10-22T18:33:00Z</dcterms:created>
  <dcterms:modified xsi:type="dcterms:W3CDTF">2025-10-22T18:33:00Z</dcterms:modified>
</cp:coreProperties>
</file>