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9CD" w:rsidRPr="0048346E" w:rsidRDefault="00BD5599" w:rsidP="0048346E">
      <w:pPr>
        <w:ind w:firstLine="1418"/>
        <w:jc w:val="both"/>
        <w:rPr>
          <w:b/>
          <w:sz w:val="25"/>
          <w:szCs w:val="25"/>
        </w:rPr>
      </w:pPr>
      <w:r w:rsidRPr="0048346E">
        <w:rPr>
          <w:b/>
          <w:sz w:val="25"/>
          <w:szCs w:val="25"/>
        </w:rPr>
        <w:t xml:space="preserve">DECRETO Nº </w:t>
      </w:r>
      <w:r w:rsidR="0048346E">
        <w:rPr>
          <w:b/>
          <w:sz w:val="25"/>
          <w:szCs w:val="25"/>
        </w:rPr>
        <w:t>101/20,</w:t>
      </w:r>
      <w:r w:rsidRPr="0048346E">
        <w:rPr>
          <w:b/>
          <w:sz w:val="25"/>
          <w:szCs w:val="25"/>
        </w:rPr>
        <w:t xml:space="preserve"> DE 11</w:t>
      </w:r>
      <w:r w:rsidR="009139CD" w:rsidRPr="0048346E">
        <w:rPr>
          <w:b/>
          <w:sz w:val="25"/>
          <w:szCs w:val="25"/>
        </w:rPr>
        <w:t xml:space="preserve"> DE AGOSTO DE 2020.</w:t>
      </w:r>
    </w:p>
    <w:p w:rsidR="009139CD" w:rsidRPr="0048346E" w:rsidRDefault="009139CD" w:rsidP="0048346E">
      <w:pPr>
        <w:ind w:left="3828"/>
        <w:jc w:val="both"/>
        <w:rPr>
          <w:b/>
          <w:color w:val="0D0D0D" w:themeColor="text1" w:themeTint="F2"/>
          <w:sz w:val="25"/>
          <w:szCs w:val="25"/>
        </w:rPr>
      </w:pPr>
      <w:r w:rsidRPr="0048346E">
        <w:rPr>
          <w:b/>
          <w:color w:val="0D0D0D" w:themeColor="text1" w:themeTint="F2"/>
          <w:sz w:val="25"/>
          <w:szCs w:val="25"/>
        </w:rPr>
        <w:t xml:space="preserve">Dispõe sobre flexibilização das restrições impostas em decorrência da pandemia </w:t>
      </w:r>
      <w:proofErr w:type="gramStart"/>
      <w:r w:rsidRPr="0048346E">
        <w:rPr>
          <w:b/>
          <w:color w:val="0D0D0D" w:themeColor="text1" w:themeTint="F2"/>
          <w:sz w:val="25"/>
          <w:szCs w:val="25"/>
        </w:rPr>
        <w:t>pelo corona</w:t>
      </w:r>
      <w:proofErr w:type="gramEnd"/>
      <w:r w:rsidRPr="0048346E">
        <w:rPr>
          <w:b/>
          <w:color w:val="0D0D0D" w:themeColor="text1" w:themeTint="F2"/>
          <w:sz w:val="25"/>
          <w:szCs w:val="25"/>
        </w:rPr>
        <w:t xml:space="preserve"> vírus (COVID-19), no âmbito do município.</w:t>
      </w:r>
    </w:p>
    <w:p w:rsidR="009139CD" w:rsidRPr="0048346E" w:rsidRDefault="009139CD" w:rsidP="0048346E">
      <w:pPr>
        <w:ind w:left="3828" w:firstLine="1418"/>
        <w:jc w:val="both"/>
        <w:rPr>
          <w:color w:val="0D0D0D" w:themeColor="text1" w:themeTint="F2"/>
          <w:sz w:val="25"/>
          <w:szCs w:val="25"/>
        </w:rPr>
      </w:pPr>
    </w:p>
    <w:p w:rsidR="009139CD" w:rsidRPr="0048346E" w:rsidRDefault="009139CD" w:rsidP="0048346E">
      <w:pPr>
        <w:ind w:left="3828" w:firstLine="1418"/>
        <w:jc w:val="both"/>
        <w:rPr>
          <w:color w:val="0D0D0D" w:themeColor="text1" w:themeTint="F2"/>
          <w:sz w:val="25"/>
          <w:szCs w:val="25"/>
        </w:rPr>
      </w:pPr>
    </w:p>
    <w:p w:rsidR="009139CD" w:rsidRPr="0048346E" w:rsidRDefault="009139CD" w:rsidP="0048346E">
      <w:pPr>
        <w:ind w:firstLine="1418"/>
        <w:jc w:val="both"/>
        <w:rPr>
          <w:color w:val="0D0D0D" w:themeColor="text1" w:themeTint="F2"/>
          <w:sz w:val="25"/>
          <w:szCs w:val="25"/>
        </w:rPr>
      </w:pPr>
      <w:r w:rsidRPr="0048346E">
        <w:rPr>
          <w:b/>
          <w:color w:val="0D0D0D" w:themeColor="text1" w:themeTint="F2"/>
          <w:sz w:val="25"/>
          <w:szCs w:val="25"/>
        </w:rPr>
        <w:t>MARCO ANTONIO CITADINI</w:t>
      </w:r>
      <w:r w:rsidRPr="0048346E">
        <w:rPr>
          <w:color w:val="0D0D0D" w:themeColor="text1" w:themeTint="F2"/>
          <w:sz w:val="25"/>
          <w:szCs w:val="25"/>
        </w:rPr>
        <w:t xml:space="preserve">, Prefeito do Município de Capão Bonito, Estado de São Paulo, no uso de suas atribuições legais, </w:t>
      </w:r>
    </w:p>
    <w:p w:rsidR="009139CD" w:rsidRPr="0048346E" w:rsidRDefault="009139CD" w:rsidP="0048346E">
      <w:pPr>
        <w:ind w:firstLine="1418"/>
        <w:jc w:val="both"/>
        <w:rPr>
          <w:color w:val="0D0D0D" w:themeColor="text1" w:themeTint="F2"/>
          <w:sz w:val="25"/>
          <w:szCs w:val="25"/>
        </w:rPr>
      </w:pPr>
      <w:r w:rsidRPr="0048346E">
        <w:rPr>
          <w:b/>
          <w:color w:val="0D0D0D" w:themeColor="text1" w:themeTint="F2"/>
          <w:sz w:val="25"/>
          <w:szCs w:val="25"/>
        </w:rPr>
        <w:t xml:space="preserve">Considerando </w:t>
      </w:r>
      <w:r w:rsidRPr="0048346E">
        <w:rPr>
          <w:color w:val="0D0D0D" w:themeColor="text1" w:themeTint="F2"/>
          <w:sz w:val="25"/>
          <w:szCs w:val="25"/>
        </w:rPr>
        <w:t xml:space="preserve">as deliberações do comitê especial criado para desenvolver e propor ações de controle e acompanhamento de medidas para prevenir a propagação e contágio pelo COVID-19; </w:t>
      </w:r>
    </w:p>
    <w:p w:rsidR="009139CD" w:rsidRPr="0048346E" w:rsidRDefault="009139CD" w:rsidP="0048346E">
      <w:pPr>
        <w:ind w:firstLine="1418"/>
        <w:jc w:val="both"/>
        <w:rPr>
          <w:color w:val="0D0D0D" w:themeColor="text1" w:themeTint="F2"/>
          <w:sz w:val="25"/>
          <w:szCs w:val="25"/>
        </w:rPr>
      </w:pPr>
      <w:r w:rsidRPr="0048346E">
        <w:rPr>
          <w:b/>
          <w:color w:val="0D0D0D" w:themeColor="text1" w:themeTint="F2"/>
          <w:sz w:val="25"/>
          <w:szCs w:val="25"/>
        </w:rPr>
        <w:t>Considerando</w:t>
      </w:r>
      <w:r w:rsidRPr="0048346E">
        <w:rPr>
          <w:color w:val="0D0D0D" w:themeColor="text1" w:themeTint="F2"/>
          <w:sz w:val="25"/>
          <w:szCs w:val="25"/>
        </w:rPr>
        <w:t xml:space="preserve"> a opinião dos técnicos da saúde e vigilância sanitária; Considerando informações da Santa Casa de Misericórdia de Capão Bonito, sobre o atual uso da capacidade de atendimento da instituição;</w:t>
      </w:r>
    </w:p>
    <w:p w:rsidR="009139CD" w:rsidRPr="0048346E" w:rsidRDefault="009139CD" w:rsidP="0048346E">
      <w:pPr>
        <w:ind w:firstLine="1418"/>
        <w:jc w:val="both"/>
        <w:rPr>
          <w:color w:val="0D0D0D" w:themeColor="text1" w:themeTint="F2"/>
          <w:sz w:val="25"/>
          <w:szCs w:val="25"/>
        </w:rPr>
      </w:pPr>
      <w:r w:rsidRPr="0048346E">
        <w:rPr>
          <w:b/>
          <w:color w:val="0D0D0D" w:themeColor="text1" w:themeTint="F2"/>
          <w:sz w:val="25"/>
          <w:szCs w:val="25"/>
        </w:rPr>
        <w:t>Considerando</w:t>
      </w:r>
      <w:r w:rsidRPr="0048346E">
        <w:rPr>
          <w:color w:val="0D0D0D" w:themeColor="text1" w:themeTint="F2"/>
          <w:sz w:val="25"/>
          <w:szCs w:val="25"/>
        </w:rPr>
        <w:t xml:space="preserve"> a edição do plano de retomada de atividades econômicas pelo governo do estado de São Paulo; </w:t>
      </w:r>
    </w:p>
    <w:p w:rsidR="009139CD" w:rsidRPr="0048346E" w:rsidRDefault="009139CD" w:rsidP="0048346E">
      <w:pPr>
        <w:ind w:firstLine="1418"/>
        <w:jc w:val="both"/>
        <w:rPr>
          <w:color w:val="0D0D0D" w:themeColor="text1" w:themeTint="F2"/>
          <w:sz w:val="25"/>
          <w:szCs w:val="25"/>
        </w:rPr>
      </w:pPr>
      <w:r w:rsidRPr="0048346E">
        <w:rPr>
          <w:b/>
          <w:color w:val="0D0D0D" w:themeColor="text1" w:themeTint="F2"/>
          <w:sz w:val="25"/>
          <w:szCs w:val="25"/>
        </w:rPr>
        <w:t>Considerando</w:t>
      </w:r>
      <w:r w:rsidRPr="0048346E">
        <w:rPr>
          <w:color w:val="0D0D0D" w:themeColor="text1" w:themeTint="F2"/>
          <w:sz w:val="25"/>
          <w:szCs w:val="25"/>
        </w:rPr>
        <w:t xml:space="preserve"> o disposto nos incisos I e II, do artigo 30, da Constituição Federal;</w:t>
      </w:r>
    </w:p>
    <w:p w:rsidR="009139CD" w:rsidRPr="0048346E" w:rsidRDefault="009139CD" w:rsidP="0048346E">
      <w:pPr>
        <w:ind w:firstLine="1418"/>
        <w:jc w:val="both"/>
        <w:rPr>
          <w:color w:val="0D0D0D" w:themeColor="text1" w:themeTint="F2"/>
          <w:sz w:val="25"/>
          <w:szCs w:val="25"/>
        </w:rPr>
      </w:pPr>
      <w:r w:rsidRPr="0048346E">
        <w:rPr>
          <w:b/>
          <w:color w:val="0D0D0D" w:themeColor="text1" w:themeTint="F2"/>
          <w:sz w:val="25"/>
          <w:szCs w:val="25"/>
        </w:rPr>
        <w:t>Considerando</w:t>
      </w:r>
      <w:r w:rsidRPr="0048346E">
        <w:rPr>
          <w:color w:val="0D0D0D" w:themeColor="text1" w:themeTint="F2"/>
          <w:sz w:val="25"/>
          <w:szCs w:val="25"/>
        </w:rPr>
        <w:t xml:space="preserve"> as recentes decisões do Supremo Tribunal Federal que reafirmam a competência do município para legislar sobre assuntos locais, no que se refere ao isolamento social imposto pela pandemia do COVID-19;</w:t>
      </w:r>
    </w:p>
    <w:p w:rsidR="009139CD" w:rsidRPr="0048346E" w:rsidRDefault="009139CD" w:rsidP="0048346E">
      <w:pPr>
        <w:ind w:firstLine="1418"/>
        <w:jc w:val="both"/>
        <w:rPr>
          <w:b/>
          <w:color w:val="0D0D0D" w:themeColor="text1" w:themeTint="F2"/>
          <w:sz w:val="25"/>
          <w:szCs w:val="25"/>
        </w:rPr>
      </w:pPr>
    </w:p>
    <w:p w:rsidR="009139CD" w:rsidRDefault="009139CD" w:rsidP="0048346E">
      <w:pPr>
        <w:ind w:firstLine="1418"/>
        <w:jc w:val="both"/>
        <w:rPr>
          <w:color w:val="0D0D0D" w:themeColor="text1" w:themeTint="F2"/>
          <w:sz w:val="25"/>
          <w:szCs w:val="25"/>
        </w:rPr>
      </w:pPr>
      <w:r w:rsidRPr="0048346E">
        <w:rPr>
          <w:b/>
          <w:color w:val="0D0D0D" w:themeColor="text1" w:themeTint="F2"/>
          <w:sz w:val="25"/>
          <w:szCs w:val="25"/>
        </w:rPr>
        <w:t>D</w:t>
      </w:r>
      <w:r w:rsidR="0048346E">
        <w:rPr>
          <w:b/>
          <w:color w:val="0D0D0D" w:themeColor="text1" w:themeTint="F2"/>
          <w:sz w:val="25"/>
          <w:szCs w:val="25"/>
        </w:rPr>
        <w:t xml:space="preserve"> </w:t>
      </w:r>
      <w:r w:rsidRPr="0048346E">
        <w:rPr>
          <w:b/>
          <w:color w:val="0D0D0D" w:themeColor="text1" w:themeTint="F2"/>
          <w:sz w:val="25"/>
          <w:szCs w:val="25"/>
        </w:rPr>
        <w:t>E</w:t>
      </w:r>
      <w:r w:rsidR="0048346E">
        <w:rPr>
          <w:b/>
          <w:color w:val="0D0D0D" w:themeColor="text1" w:themeTint="F2"/>
          <w:sz w:val="25"/>
          <w:szCs w:val="25"/>
        </w:rPr>
        <w:t xml:space="preserve"> </w:t>
      </w:r>
      <w:r w:rsidRPr="0048346E">
        <w:rPr>
          <w:b/>
          <w:color w:val="0D0D0D" w:themeColor="text1" w:themeTint="F2"/>
          <w:sz w:val="25"/>
          <w:szCs w:val="25"/>
        </w:rPr>
        <w:t>C</w:t>
      </w:r>
      <w:r w:rsidR="0048346E">
        <w:rPr>
          <w:b/>
          <w:color w:val="0D0D0D" w:themeColor="text1" w:themeTint="F2"/>
          <w:sz w:val="25"/>
          <w:szCs w:val="25"/>
        </w:rPr>
        <w:t xml:space="preserve"> </w:t>
      </w:r>
      <w:r w:rsidRPr="0048346E">
        <w:rPr>
          <w:b/>
          <w:color w:val="0D0D0D" w:themeColor="text1" w:themeTint="F2"/>
          <w:sz w:val="25"/>
          <w:szCs w:val="25"/>
        </w:rPr>
        <w:t>R</w:t>
      </w:r>
      <w:r w:rsidR="0048346E">
        <w:rPr>
          <w:b/>
          <w:color w:val="0D0D0D" w:themeColor="text1" w:themeTint="F2"/>
          <w:sz w:val="25"/>
          <w:szCs w:val="25"/>
        </w:rPr>
        <w:t xml:space="preserve"> </w:t>
      </w:r>
      <w:r w:rsidRPr="0048346E">
        <w:rPr>
          <w:b/>
          <w:color w:val="0D0D0D" w:themeColor="text1" w:themeTint="F2"/>
          <w:sz w:val="25"/>
          <w:szCs w:val="25"/>
        </w:rPr>
        <w:t>E</w:t>
      </w:r>
      <w:r w:rsidR="0048346E">
        <w:rPr>
          <w:b/>
          <w:color w:val="0D0D0D" w:themeColor="text1" w:themeTint="F2"/>
          <w:sz w:val="25"/>
          <w:szCs w:val="25"/>
        </w:rPr>
        <w:t xml:space="preserve"> </w:t>
      </w:r>
      <w:r w:rsidRPr="0048346E">
        <w:rPr>
          <w:b/>
          <w:color w:val="0D0D0D" w:themeColor="text1" w:themeTint="F2"/>
          <w:sz w:val="25"/>
          <w:szCs w:val="25"/>
        </w:rPr>
        <w:t>T</w:t>
      </w:r>
      <w:r w:rsidR="0048346E">
        <w:rPr>
          <w:b/>
          <w:color w:val="0D0D0D" w:themeColor="text1" w:themeTint="F2"/>
          <w:sz w:val="25"/>
          <w:szCs w:val="25"/>
        </w:rPr>
        <w:t xml:space="preserve"> </w:t>
      </w:r>
      <w:r w:rsidRPr="0048346E">
        <w:rPr>
          <w:b/>
          <w:color w:val="0D0D0D" w:themeColor="text1" w:themeTint="F2"/>
          <w:sz w:val="25"/>
          <w:szCs w:val="25"/>
        </w:rPr>
        <w:t>A</w:t>
      </w:r>
      <w:r w:rsidRPr="0048346E">
        <w:rPr>
          <w:color w:val="0D0D0D" w:themeColor="text1" w:themeTint="F2"/>
          <w:sz w:val="25"/>
          <w:szCs w:val="25"/>
        </w:rPr>
        <w:t>:</w:t>
      </w:r>
      <w:r w:rsidR="0048346E">
        <w:rPr>
          <w:color w:val="0D0D0D" w:themeColor="text1" w:themeTint="F2"/>
          <w:sz w:val="25"/>
          <w:szCs w:val="25"/>
        </w:rPr>
        <w:t xml:space="preserve"> </w:t>
      </w:r>
    </w:p>
    <w:p w:rsidR="0048346E" w:rsidRPr="0048346E" w:rsidRDefault="0048346E" w:rsidP="0048346E">
      <w:pPr>
        <w:ind w:firstLine="1418"/>
        <w:jc w:val="both"/>
        <w:rPr>
          <w:color w:val="0D0D0D" w:themeColor="text1" w:themeTint="F2"/>
          <w:sz w:val="25"/>
          <w:szCs w:val="25"/>
        </w:rPr>
      </w:pPr>
    </w:p>
    <w:p w:rsidR="009139CD" w:rsidRPr="0048346E" w:rsidRDefault="009139CD" w:rsidP="0048346E">
      <w:pPr>
        <w:ind w:firstLine="1418"/>
        <w:jc w:val="both"/>
        <w:rPr>
          <w:color w:val="0D0D0D" w:themeColor="text1" w:themeTint="F2"/>
          <w:sz w:val="25"/>
          <w:szCs w:val="25"/>
        </w:rPr>
      </w:pPr>
      <w:r w:rsidRPr="0048346E">
        <w:rPr>
          <w:b/>
          <w:color w:val="0D0D0D" w:themeColor="text1" w:themeTint="F2"/>
          <w:sz w:val="25"/>
          <w:szCs w:val="25"/>
        </w:rPr>
        <w:t>Art. 1º</w:t>
      </w:r>
      <w:r w:rsidRPr="0048346E">
        <w:rPr>
          <w:color w:val="0D0D0D" w:themeColor="text1" w:themeTint="F2"/>
          <w:sz w:val="25"/>
          <w:szCs w:val="25"/>
        </w:rPr>
        <w:t xml:space="preserve"> Fica autorizada a abertura para atendimento presencial </w:t>
      </w:r>
      <w:r w:rsidR="004F259C" w:rsidRPr="0048346E">
        <w:rPr>
          <w:color w:val="0D0D0D" w:themeColor="text1" w:themeTint="F2"/>
          <w:sz w:val="25"/>
          <w:szCs w:val="25"/>
        </w:rPr>
        <w:t>dos estabelecimentos comerciais em geral, prestadores de serviço, imobiliárias, escritórios em geral, ambulantes, com a obrigatoriedade de observação das seguintes regras:</w:t>
      </w:r>
    </w:p>
    <w:p w:rsidR="004F259C" w:rsidRPr="0048346E" w:rsidRDefault="004F259C" w:rsidP="0048346E">
      <w:pPr>
        <w:pStyle w:val="PargrafodaLista"/>
        <w:numPr>
          <w:ilvl w:val="0"/>
          <w:numId w:val="1"/>
        </w:numPr>
        <w:ind w:left="0" w:firstLine="1418"/>
        <w:jc w:val="both"/>
        <w:rPr>
          <w:color w:val="0D0D0D" w:themeColor="text1" w:themeTint="F2"/>
          <w:sz w:val="25"/>
          <w:szCs w:val="25"/>
        </w:rPr>
      </w:pPr>
      <w:r w:rsidRPr="0048346E">
        <w:rPr>
          <w:color w:val="0D0D0D" w:themeColor="text1" w:themeTint="F2"/>
          <w:sz w:val="25"/>
          <w:szCs w:val="25"/>
        </w:rPr>
        <w:lastRenderedPageBreak/>
        <w:t xml:space="preserve">O </w:t>
      </w:r>
      <w:r w:rsidR="002A55FC" w:rsidRPr="0048346E">
        <w:rPr>
          <w:color w:val="0D0D0D" w:themeColor="text1" w:themeTint="F2"/>
          <w:sz w:val="25"/>
          <w:szCs w:val="25"/>
        </w:rPr>
        <w:t>período de abertura e atendimento presencial</w:t>
      </w:r>
      <w:r w:rsidRPr="0048346E">
        <w:rPr>
          <w:color w:val="0D0D0D" w:themeColor="text1" w:themeTint="F2"/>
          <w:sz w:val="25"/>
          <w:szCs w:val="25"/>
        </w:rPr>
        <w:t xml:space="preserve"> </w:t>
      </w:r>
      <w:r w:rsidR="002A55FC" w:rsidRPr="0048346E">
        <w:rPr>
          <w:color w:val="0D0D0D" w:themeColor="text1" w:themeTint="F2"/>
          <w:sz w:val="25"/>
          <w:szCs w:val="25"/>
        </w:rPr>
        <w:t>está</w:t>
      </w:r>
      <w:r w:rsidRPr="0048346E">
        <w:rPr>
          <w:color w:val="0D0D0D" w:themeColor="text1" w:themeTint="F2"/>
          <w:sz w:val="25"/>
          <w:szCs w:val="25"/>
        </w:rPr>
        <w:t xml:space="preserve"> </w:t>
      </w:r>
      <w:r w:rsidRPr="0048346E">
        <w:rPr>
          <w:sz w:val="25"/>
          <w:szCs w:val="25"/>
        </w:rPr>
        <w:t xml:space="preserve">restrito </w:t>
      </w:r>
      <w:r w:rsidR="002A55FC" w:rsidRPr="0048346E">
        <w:rPr>
          <w:sz w:val="25"/>
          <w:szCs w:val="25"/>
        </w:rPr>
        <w:t>há</w:t>
      </w:r>
      <w:r w:rsidRPr="0048346E">
        <w:rPr>
          <w:sz w:val="25"/>
          <w:szCs w:val="25"/>
        </w:rPr>
        <w:t xml:space="preserve"> apenas 06 horas diárias</w:t>
      </w:r>
      <w:r w:rsidR="002A55FC" w:rsidRPr="0048346E">
        <w:rPr>
          <w:color w:val="0D0D0D" w:themeColor="text1" w:themeTint="F2"/>
          <w:sz w:val="25"/>
          <w:szCs w:val="25"/>
        </w:rPr>
        <w:t>, excetuando-se os estabelecimentos enquadrados como essenciais por decreto federal ou estadual vigente;</w:t>
      </w:r>
    </w:p>
    <w:p w:rsidR="004F259C" w:rsidRPr="0048346E" w:rsidRDefault="004F259C" w:rsidP="0048346E">
      <w:pPr>
        <w:pStyle w:val="PargrafodaLista"/>
        <w:numPr>
          <w:ilvl w:val="0"/>
          <w:numId w:val="1"/>
        </w:numPr>
        <w:ind w:left="0" w:firstLine="1418"/>
        <w:jc w:val="both"/>
        <w:rPr>
          <w:color w:val="0D0D0D" w:themeColor="text1" w:themeTint="F2"/>
          <w:sz w:val="25"/>
          <w:szCs w:val="25"/>
        </w:rPr>
      </w:pPr>
      <w:r w:rsidRPr="0048346E">
        <w:rPr>
          <w:color w:val="0D0D0D" w:themeColor="text1" w:themeTint="F2"/>
          <w:sz w:val="25"/>
          <w:szCs w:val="25"/>
        </w:rPr>
        <w:t xml:space="preserve">Nas áreas de atendimento a clientes, os estabelecimentos deverão observar a lotação máxima igual a 40% daquela constante no auto de vistoria do corpo de bombeiros (AVCB), ou certificado de licença do mesmo </w:t>
      </w:r>
      <w:r w:rsidR="0048346E">
        <w:rPr>
          <w:color w:val="0D0D0D" w:themeColor="text1" w:themeTint="F2"/>
          <w:sz w:val="25"/>
          <w:szCs w:val="25"/>
        </w:rPr>
        <w:t>ó</w:t>
      </w:r>
      <w:r w:rsidRPr="0048346E">
        <w:rPr>
          <w:color w:val="0D0D0D" w:themeColor="text1" w:themeTint="F2"/>
          <w:sz w:val="25"/>
          <w:szCs w:val="25"/>
        </w:rPr>
        <w:t>rgão (CLCB);</w:t>
      </w:r>
    </w:p>
    <w:p w:rsidR="004F259C" w:rsidRPr="0048346E" w:rsidRDefault="004F259C" w:rsidP="0048346E">
      <w:pPr>
        <w:pStyle w:val="PargrafodaLista"/>
        <w:numPr>
          <w:ilvl w:val="0"/>
          <w:numId w:val="1"/>
        </w:numPr>
        <w:ind w:left="0" w:firstLine="1418"/>
        <w:jc w:val="both"/>
        <w:rPr>
          <w:color w:val="0D0D0D" w:themeColor="text1" w:themeTint="F2"/>
          <w:sz w:val="25"/>
          <w:szCs w:val="25"/>
        </w:rPr>
      </w:pPr>
      <w:r w:rsidRPr="0048346E">
        <w:rPr>
          <w:color w:val="0D0D0D" w:themeColor="text1" w:themeTint="F2"/>
          <w:sz w:val="25"/>
          <w:szCs w:val="25"/>
        </w:rPr>
        <w:t>No interior do estabelecimento deverá ser observado, no caso de filas, distanciamento de pelo menos 1,5</w:t>
      </w:r>
      <w:proofErr w:type="gramStart"/>
      <w:r w:rsidRPr="0048346E">
        <w:rPr>
          <w:color w:val="0D0D0D" w:themeColor="text1" w:themeTint="F2"/>
          <w:sz w:val="25"/>
          <w:szCs w:val="25"/>
        </w:rPr>
        <w:t>m</w:t>
      </w:r>
      <w:r w:rsidR="0048346E">
        <w:rPr>
          <w:color w:val="0D0D0D" w:themeColor="text1" w:themeTint="F2"/>
          <w:sz w:val="25"/>
          <w:szCs w:val="25"/>
        </w:rPr>
        <w:t>t</w:t>
      </w:r>
      <w:proofErr w:type="gramEnd"/>
      <w:r w:rsidRPr="0048346E">
        <w:rPr>
          <w:color w:val="0D0D0D" w:themeColor="text1" w:themeTint="F2"/>
          <w:sz w:val="25"/>
          <w:szCs w:val="25"/>
        </w:rPr>
        <w:t xml:space="preserve"> entre as pessoas;</w:t>
      </w:r>
    </w:p>
    <w:p w:rsidR="00D26271" w:rsidRPr="0048346E" w:rsidRDefault="00D26271" w:rsidP="0048346E">
      <w:pPr>
        <w:pStyle w:val="PargrafodaLista"/>
        <w:numPr>
          <w:ilvl w:val="0"/>
          <w:numId w:val="1"/>
        </w:numPr>
        <w:ind w:left="0" w:firstLine="1418"/>
        <w:jc w:val="both"/>
        <w:rPr>
          <w:sz w:val="25"/>
          <w:szCs w:val="25"/>
        </w:rPr>
      </w:pPr>
      <w:r w:rsidRPr="0048346E">
        <w:rPr>
          <w:sz w:val="25"/>
          <w:szCs w:val="25"/>
        </w:rPr>
        <w:t>Os estabelecimentos são obrigados a manter a assepsia permanente de superfícies de contato e banheiros, disponibilizando aos clientes e funcionários, local para lavagem das mãos, com água e sabão, bem como álcool gel, sem prejuízo do uso permanente de máscaras de proteção facial e ainda higienização constante de equipamentos e utensílios disponibilizados aos clientes;</w:t>
      </w:r>
    </w:p>
    <w:p w:rsidR="00A02412" w:rsidRPr="0048346E" w:rsidRDefault="00D26271" w:rsidP="0048346E">
      <w:pPr>
        <w:pStyle w:val="PargrafodaLista"/>
        <w:numPr>
          <w:ilvl w:val="0"/>
          <w:numId w:val="1"/>
        </w:numPr>
        <w:ind w:left="0" w:firstLine="1418"/>
        <w:jc w:val="both"/>
        <w:rPr>
          <w:sz w:val="25"/>
          <w:szCs w:val="25"/>
        </w:rPr>
      </w:pPr>
      <w:r w:rsidRPr="0048346E">
        <w:rPr>
          <w:sz w:val="25"/>
          <w:szCs w:val="25"/>
        </w:rPr>
        <w:t>Aos ambulantes e ao comércio de rua em geral, aplicam-se as regras de distanciamento e higienização determinadas nos incisos anteriores</w:t>
      </w:r>
      <w:r w:rsidR="002264E6" w:rsidRPr="0048346E">
        <w:rPr>
          <w:sz w:val="25"/>
          <w:szCs w:val="25"/>
        </w:rPr>
        <w:t>, no que couber</w:t>
      </w:r>
      <w:r w:rsidR="0048346E">
        <w:rPr>
          <w:sz w:val="25"/>
          <w:szCs w:val="25"/>
        </w:rPr>
        <w:t xml:space="preserve">. </w:t>
      </w:r>
    </w:p>
    <w:p w:rsidR="00A02412" w:rsidRPr="0048346E" w:rsidRDefault="00A02412" w:rsidP="0048346E">
      <w:pPr>
        <w:ind w:firstLine="1418"/>
        <w:jc w:val="both"/>
        <w:rPr>
          <w:sz w:val="25"/>
          <w:szCs w:val="25"/>
        </w:rPr>
      </w:pPr>
      <w:r w:rsidRPr="0048346E">
        <w:rPr>
          <w:b/>
          <w:sz w:val="25"/>
          <w:szCs w:val="25"/>
        </w:rPr>
        <w:t>Art. 2º</w:t>
      </w:r>
      <w:r w:rsidRPr="0048346E">
        <w:rPr>
          <w:sz w:val="25"/>
          <w:szCs w:val="25"/>
        </w:rPr>
        <w:t xml:space="preserve"> Estabelecimentos com área igual ou superior a 250m</w:t>
      </w:r>
      <w:proofErr w:type="gramStart"/>
      <w:r w:rsidR="0048346E">
        <w:rPr>
          <w:sz w:val="25"/>
          <w:szCs w:val="25"/>
        </w:rPr>
        <w:t>²</w:t>
      </w:r>
      <w:proofErr w:type="gramEnd"/>
      <w:r w:rsidR="00102988">
        <w:rPr>
          <w:sz w:val="25"/>
          <w:szCs w:val="25"/>
        </w:rPr>
        <w:t>,</w:t>
      </w:r>
      <w:r w:rsidRPr="0048346E">
        <w:rPr>
          <w:sz w:val="25"/>
          <w:szCs w:val="25"/>
        </w:rPr>
        <w:t xml:space="preserve"> deverão aferir a temperatura corporal de clientes e funcionários ao ingressarem em seu interior, por meio de termômetro infravermelho ou instrumento de igual eficácia e, em sendo constatada temperatura igual ou superior ma 37,8º (trinta e sete virgula oito graus </w:t>
      </w:r>
      <w:r w:rsidRPr="0048346E">
        <w:rPr>
          <w:i/>
          <w:sz w:val="25"/>
          <w:szCs w:val="25"/>
        </w:rPr>
        <w:t>Celsius)</w:t>
      </w:r>
      <w:r w:rsidRPr="0048346E">
        <w:rPr>
          <w:sz w:val="25"/>
          <w:szCs w:val="25"/>
        </w:rPr>
        <w:t>, veda</w:t>
      </w:r>
      <w:r w:rsidR="00107827" w:rsidRPr="0048346E">
        <w:rPr>
          <w:sz w:val="25"/>
          <w:szCs w:val="25"/>
        </w:rPr>
        <w:t>r</w:t>
      </w:r>
      <w:r w:rsidRPr="0048346E">
        <w:rPr>
          <w:sz w:val="25"/>
          <w:szCs w:val="25"/>
        </w:rPr>
        <w:t xml:space="preserve"> a entrada ou permanência no local, acionando imediatamente o órgão municipal de saúde.</w:t>
      </w:r>
    </w:p>
    <w:p w:rsidR="00A02412" w:rsidRPr="0048346E" w:rsidRDefault="00A02412" w:rsidP="0048346E">
      <w:pPr>
        <w:ind w:firstLine="1418"/>
        <w:jc w:val="both"/>
        <w:rPr>
          <w:sz w:val="25"/>
          <w:szCs w:val="25"/>
        </w:rPr>
      </w:pPr>
      <w:r w:rsidRPr="0048346E">
        <w:rPr>
          <w:b/>
          <w:sz w:val="25"/>
          <w:szCs w:val="25"/>
        </w:rPr>
        <w:t>Art. 3º</w:t>
      </w:r>
      <w:r w:rsidRPr="0048346E">
        <w:rPr>
          <w:sz w:val="25"/>
          <w:szCs w:val="25"/>
        </w:rPr>
        <w:t xml:space="preserve"> O atendimento presencial, com consumo no local em bares, restaurantes, sorveterias, pizzarias, adegas e congêneres, </w:t>
      </w:r>
      <w:proofErr w:type="gramStart"/>
      <w:r w:rsidRPr="0048346E">
        <w:rPr>
          <w:sz w:val="25"/>
          <w:szCs w:val="25"/>
        </w:rPr>
        <w:t>será</w:t>
      </w:r>
      <w:proofErr w:type="gramEnd"/>
      <w:r w:rsidRPr="0048346E">
        <w:rPr>
          <w:sz w:val="25"/>
          <w:szCs w:val="25"/>
        </w:rPr>
        <w:t xml:space="preserve"> permitido em áreas ao ar livre ou </w:t>
      </w:r>
      <w:r w:rsidR="002A55FC" w:rsidRPr="0048346E">
        <w:rPr>
          <w:sz w:val="25"/>
          <w:szCs w:val="25"/>
        </w:rPr>
        <w:t>satisfatoriamente arejadas, observadas as regras de distanciamento e higienização contidas no presente decreto</w:t>
      </w:r>
      <w:r w:rsidR="00097049" w:rsidRPr="0048346E">
        <w:rPr>
          <w:sz w:val="25"/>
          <w:szCs w:val="25"/>
        </w:rPr>
        <w:t xml:space="preserve">, bem como a regra do </w:t>
      </w:r>
      <w:r w:rsidR="00097049" w:rsidRPr="0048346E">
        <w:rPr>
          <w:b/>
          <w:sz w:val="25"/>
          <w:szCs w:val="25"/>
        </w:rPr>
        <w:t>inciso I, do artigo 1º</w:t>
      </w:r>
      <w:r w:rsidR="00196B6E" w:rsidRPr="0048346E">
        <w:rPr>
          <w:sz w:val="25"/>
          <w:szCs w:val="25"/>
        </w:rPr>
        <w:t xml:space="preserve"> do presente decreto</w:t>
      </w:r>
      <w:r w:rsidR="00BD5599" w:rsidRPr="0048346E">
        <w:rPr>
          <w:sz w:val="25"/>
          <w:szCs w:val="25"/>
        </w:rPr>
        <w:t>, com limite de funcionamento até as 17h00, conforme norma editada pelo governo estadual.</w:t>
      </w:r>
      <w:r w:rsidR="002A55FC" w:rsidRPr="0048346E">
        <w:rPr>
          <w:sz w:val="25"/>
          <w:szCs w:val="25"/>
        </w:rPr>
        <w:t xml:space="preserve"> </w:t>
      </w:r>
    </w:p>
    <w:p w:rsidR="00196B6E" w:rsidRPr="0048346E" w:rsidRDefault="0021688A" w:rsidP="0048346E">
      <w:pPr>
        <w:ind w:firstLine="1418"/>
        <w:jc w:val="both"/>
        <w:rPr>
          <w:sz w:val="25"/>
          <w:szCs w:val="25"/>
        </w:rPr>
      </w:pPr>
      <w:r w:rsidRPr="0048346E">
        <w:rPr>
          <w:b/>
          <w:sz w:val="25"/>
          <w:szCs w:val="25"/>
        </w:rPr>
        <w:t>Art. 4º</w:t>
      </w:r>
      <w:r w:rsidRPr="0048346E">
        <w:rPr>
          <w:sz w:val="25"/>
          <w:szCs w:val="25"/>
        </w:rPr>
        <w:t xml:space="preserve"> As feiras livres estão autorizadas a funcionar, inclusive com liberação de consumo </w:t>
      </w:r>
      <w:r w:rsidR="00196B6E" w:rsidRPr="0048346E">
        <w:rPr>
          <w:sz w:val="25"/>
          <w:szCs w:val="25"/>
        </w:rPr>
        <w:t>no local, resguardadas as medidas de distanciamento e higiene preconizadas no presente decreto, bem como distanciamento adequado entre barracas, sem prejuízo das determinações contidas na</w:t>
      </w:r>
      <w:r w:rsidR="0048346E">
        <w:rPr>
          <w:sz w:val="25"/>
          <w:szCs w:val="25"/>
        </w:rPr>
        <w:t xml:space="preserve"> Lei Complementar nº</w:t>
      </w:r>
      <w:r w:rsidR="00196B6E" w:rsidRPr="0048346E">
        <w:rPr>
          <w:sz w:val="25"/>
          <w:szCs w:val="25"/>
        </w:rPr>
        <w:t xml:space="preserve"> 200/2017</w:t>
      </w:r>
      <w:r w:rsidR="0048346E">
        <w:rPr>
          <w:sz w:val="25"/>
          <w:szCs w:val="25"/>
        </w:rPr>
        <w:t>,</w:t>
      </w:r>
      <w:r w:rsidR="00196B6E" w:rsidRPr="0048346E">
        <w:rPr>
          <w:sz w:val="25"/>
          <w:szCs w:val="25"/>
        </w:rPr>
        <w:t xml:space="preserve"> que regem tal segmento.</w:t>
      </w:r>
    </w:p>
    <w:p w:rsidR="00196B6E" w:rsidRPr="0048346E" w:rsidRDefault="00196B6E" w:rsidP="0048346E">
      <w:pPr>
        <w:ind w:firstLine="1418"/>
        <w:jc w:val="both"/>
        <w:rPr>
          <w:sz w:val="25"/>
          <w:szCs w:val="25"/>
        </w:rPr>
      </w:pPr>
      <w:r w:rsidRPr="0048346E">
        <w:rPr>
          <w:b/>
          <w:sz w:val="25"/>
          <w:szCs w:val="25"/>
        </w:rPr>
        <w:lastRenderedPageBreak/>
        <w:t>Art. 5º</w:t>
      </w:r>
      <w:r w:rsidRPr="0048346E">
        <w:rPr>
          <w:sz w:val="25"/>
          <w:szCs w:val="25"/>
        </w:rPr>
        <w:t xml:space="preserve"> Fica permitido o funcionamento das feiras do produtor, em dia e locais já definidos anteriormente pela municipalidade, sem prejuízo das regras de distanciamento e higiene preconizadas acima.</w:t>
      </w:r>
    </w:p>
    <w:p w:rsidR="00196B6E" w:rsidRPr="0048346E" w:rsidRDefault="00196B6E" w:rsidP="0048346E">
      <w:pPr>
        <w:ind w:firstLine="1418"/>
        <w:jc w:val="both"/>
        <w:rPr>
          <w:sz w:val="25"/>
          <w:szCs w:val="25"/>
        </w:rPr>
      </w:pPr>
      <w:r w:rsidRPr="0048346E">
        <w:rPr>
          <w:b/>
          <w:sz w:val="25"/>
          <w:szCs w:val="25"/>
        </w:rPr>
        <w:t>Art. 6º</w:t>
      </w:r>
      <w:r w:rsidRPr="0048346E">
        <w:rPr>
          <w:sz w:val="25"/>
          <w:szCs w:val="25"/>
        </w:rPr>
        <w:t xml:space="preserve"> Está autorizado o funcionamento de academias de esportes e demais modalidades, centros </w:t>
      </w:r>
      <w:proofErr w:type="gramStart"/>
      <w:r w:rsidRPr="0048346E">
        <w:rPr>
          <w:sz w:val="25"/>
          <w:szCs w:val="25"/>
        </w:rPr>
        <w:t>de ginástica</w:t>
      </w:r>
      <w:r w:rsidR="00A0298F" w:rsidRPr="0048346E">
        <w:rPr>
          <w:sz w:val="25"/>
          <w:szCs w:val="25"/>
        </w:rPr>
        <w:t xml:space="preserve"> e congêneres, restrita a 30% da capacidade definida pelo laudo do corpo de bombeiros ou alvará de funcionamento, com agendamento prévio e hora marcada, com horário de funcionamento reduzido de apenas 06 (seis) horas diárias, vedadas aulas e práticas em grupo</w:t>
      </w:r>
      <w:proofErr w:type="gramEnd"/>
      <w:r w:rsidR="00A0298F" w:rsidRPr="0048346E">
        <w:rPr>
          <w:sz w:val="25"/>
          <w:szCs w:val="25"/>
        </w:rPr>
        <w:t>;</w:t>
      </w:r>
    </w:p>
    <w:p w:rsidR="00A0298F" w:rsidRPr="0048346E" w:rsidRDefault="00A0298F" w:rsidP="0048346E">
      <w:pPr>
        <w:ind w:firstLine="1418"/>
        <w:jc w:val="both"/>
        <w:rPr>
          <w:sz w:val="25"/>
          <w:szCs w:val="25"/>
        </w:rPr>
      </w:pPr>
      <w:r w:rsidRPr="0048346E">
        <w:rPr>
          <w:b/>
          <w:sz w:val="25"/>
          <w:szCs w:val="25"/>
        </w:rPr>
        <w:t>Art. 7º</w:t>
      </w:r>
      <w:r w:rsidRPr="0048346E">
        <w:rPr>
          <w:sz w:val="25"/>
          <w:szCs w:val="25"/>
        </w:rPr>
        <w:t xml:space="preserve"> Está autorizado o funcionamento de salões de beleza, barbearias e congêneres, pelo período de 06 (seis) horas diárias, limitada a 30% da capacidade definida pelo laudo de vistoria do corpo de bombeiros ou pelo alvará de funcionamento, sem prejuízo das medidas de distanciamento e higiene já definidas pelo presente decreto.</w:t>
      </w:r>
    </w:p>
    <w:p w:rsidR="00A0298F" w:rsidRPr="0048346E" w:rsidRDefault="00A0298F" w:rsidP="0048346E">
      <w:pPr>
        <w:ind w:firstLine="1418"/>
        <w:jc w:val="both"/>
        <w:rPr>
          <w:sz w:val="25"/>
          <w:szCs w:val="25"/>
        </w:rPr>
      </w:pPr>
      <w:r w:rsidRPr="0048346E">
        <w:rPr>
          <w:b/>
          <w:sz w:val="25"/>
          <w:szCs w:val="25"/>
        </w:rPr>
        <w:t>Art.8º</w:t>
      </w:r>
      <w:r w:rsidRPr="0048346E">
        <w:rPr>
          <w:sz w:val="25"/>
          <w:szCs w:val="25"/>
        </w:rPr>
        <w:t xml:space="preserve"> </w:t>
      </w:r>
      <w:r w:rsidR="00787B5C" w:rsidRPr="0048346E">
        <w:rPr>
          <w:sz w:val="25"/>
          <w:szCs w:val="25"/>
        </w:rPr>
        <w:t xml:space="preserve">Poderão funcionar diariamente, em horário estendido, além das 06 (seis horas diárias) preconizadas no presente decreto os estabelecimentos de segmentos considerados essenciais pelos decretos federal e estadual, sem prejuízo das regras delineadas no </w:t>
      </w:r>
      <w:r w:rsidR="0048346E">
        <w:rPr>
          <w:sz w:val="25"/>
          <w:szCs w:val="25"/>
        </w:rPr>
        <w:t>D</w:t>
      </w:r>
      <w:r w:rsidR="00787B5C" w:rsidRPr="0048346E">
        <w:rPr>
          <w:sz w:val="25"/>
          <w:szCs w:val="25"/>
        </w:rPr>
        <w:t xml:space="preserve">ecreto </w:t>
      </w:r>
      <w:r w:rsidR="0048346E">
        <w:rPr>
          <w:sz w:val="25"/>
          <w:szCs w:val="25"/>
        </w:rPr>
        <w:t>M</w:t>
      </w:r>
      <w:r w:rsidR="00787B5C" w:rsidRPr="0048346E">
        <w:rPr>
          <w:sz w:val="25"/>
          <w:szCs w:val="25"/>
        </w:rPr>
        <w:t xml:space="preserve">unicipal </w:t>
      </w:r>
      <w:r w:rsidR="0048346E">
        <w:rPr>
          <w:sz w:val="25"/>
          <w:szCs w:val="25"/>
        </w:rPr>
        <w:t xml:space="preserve">nº </w:t>
      </w:r>
      <w:r w:rsidR="00787B5C" w:rsidRPr="0048346E">
        <w:rPr>
          <w:sz w:val="25"/>
          <w:szCs w:val="25"/>
        </w:rPr>
        <w:t xml:space="preserve">085/2020, artigo 8º. </w:t>
      </w:r>
      <w:r w:rsidRPr="0048346E">
        <w:rPr>
          <w:sz w:val="25"/>
          <w:szCs w:val="25"/>
        </w:rPr>
        <w:t xml:space="preserve"> </w:t>
      </w:r>
    </w:p>
    <w:p w:rsidR="00787B5C" w:rsidRPr="0048346E" w:rsidRDefault="00787B5C" w:rsidP="0048346E">
      <w:pPr>
        <w:ind w:firstLine="1418"/>
        <w:jc w:val="both"/>
        <w:rPr>
          <w:sz w:val="25"/>
          <w:szCs w:val="25"/>
        </w:rPr>
      </w:pPr>
      <w:r w:rsidRPr="0048346E">
        <w:rPr>
          <w:b/>
          <w:sz w:val="25"/>
          <w:szCs w:val="25"/>
        </w:rPr>
        <w:t>Art. 9º</w:t>
      </w:r>
      <w:r w:rsidRPr="0048346E">
        <w:rPr>
          <w:sz w:val="25"/>
          <w:szCs w:val="25"/>
        </w:rPr>
        <w:t xml:space="preserve"> Obrigatório o uso de máscaras de proteção facial</w:t>
      </w:r>
      <w:r w:rsidR="00377FCF" w:rsidRPr="0048346E">
        <w:rPr>
          <w:sz w:val="25"/>
          <w:szCs w:val="25"/>
        </w:rPr>
        <w:t xml:space="preserve">, por todas as pessoas que estiverem fora de sua residência, </w:t>
      </w:r>
      <w:proofErr w:type="gramStart"/>
      <w:r w:rsidR="00377FCF" w:rsidRPr="0048346E">
        <w:rPr>
          <w:sz w:val="25"/>
          <w:szCs w:val="25"/>
        </w:rPr>
        <w:t>sob pena</w:t>
      </w:r>
      <w:proofErr w:type="gramEnd"/>
      <w:r w:rsidR="00377FCF" w:rsidRPr="0048346E">
        <w:rPr>
          <w:sz w:val="25"/>
          <w:szCs w:val="25"/>
        </w:rPr>
        <w:t xml:space="preserve"> de aplicação de multa no valor igual a 05 (cinco) UFESPS (unidade fiscal do estado de São Paulo).</w:t>
      </w:r>
    </w:p>
    <w:p w:rsidR="00377FCF" w:rsidRPr="0048346E" w:rsidRDefault="00377FCF" w:rsidP="0048346E">
      <w:pPr>
        <w:ind w:firstLine="1418"/>
        <w:jc w:val="both"/>
        <w:rPr>
          <w:sz w:val="25"/>
          <w:szCs w:val="25"/>
        </w:rPr>
      </w:pPr>
      <w:r w:rsidRPr="0048346E">
        <w:rPr>
          <w:b/>
          <w:sz w:val="25"/>
          <w:szCs w:val="25"/>
        </w:rPr>
        <w:t>Art. 10</w:t>
      </w:r>
      <w:r w:rsidR="0048346E">
        <w:rPr>
          <w:b/>
          <w:sz w:val="25"/>
          <w:szCs w:val="25"/>
        </w:rPr>
        <w:t>.</w:t>
      </w:r>
      <w:r w:rsidRPr="0048346E">
        <w:rPr>
          <w:sz w:val="25"/>
          <w:szCs w:val="25"/>
        </w:rPr>
        <w:t xml:space="preserve"> Permanece a proibição de:</w:t>
      </w:r>
    </w:p>
    <w:p w:rsidR="00377FCF" w:rsidRPr="0048346E" w:rsidRDefault="00377FCF" w:rsidP="0048346E">
      <w:pPr>
        <w:pStyle w:val="PargrafodaLista"/>
        <w:numPr>
          <w:ilvl w:val="0"/>
          <w:numId w:val="2"/>
        </w:numPr>
        <w:ind w:left="0" w:firstLine="1418"/>
        <w:jc w:val="both"/>
        <w:rPr>
          <w:sz w:val="25"/>
          <w:szCs w:val="25"/>
        </w:rPr>
      </w:pPr>
      <w:r w:rsidRPr="0048346E">
        <w:rPr>
          <w:sz w:val="25"/>
          <w:szCs w:val="25"/>
        </w:rPr>
        <w:t>Aglomerações em locais públicos ou de uso comum, independente do número de pessoas;</w:t>
      </w:r>
    </w:p>
    <w:p w:rsidR="00DE175B" w:rsidRPr="0048346E" w:rsidRDefault="00377FCF" w:rsidP="0048346E">
      <w:pPr>
        <w:pStyle w:val="PargrafodaLista"/>
        <w:numPr>
          <w:ilvl w:val="0"/>
          <w:numId w:val="2"/>
        </w:numPr>
        <w:ind w:left="0" w:firstLine="1418"/>
        <w:jc w:val="both"/>
        <w:rPr>
          <w:sz w:val="25"/>
          <w:szCs w:val="25"/>
        </w:rPr>
      </w:pPr>
      <w:r w:rsidRPr="0048346E">
        <w:rPr>
          <w:sz w:val="25"/>
          <w:szCs w:val="25"/>
        </w:rPr>
        <w:t>Realização de festas ou atividades de entretenimento em locais públicos ou imóveis particulares, urbanos ou rurais</w:t>
      </w:r>
      <w:r w:rsidR="00DE175B" w:rsidRPr="0048346E">
        <w:rPr>
          <w:sz w:val="25"/>
          <w:szCs w:val="25"/>
        </w:rPr>
        <w:t xml:space="preserve">, </w:t>
      </w:r>
      <w:proofErr w:type="gramStart"/>
      <w:r w:rsidR="00DE175B" w:rsidRPr="0048346E">
        <w:rPr>
          <w:sz w:val="25"/>
          <w:szCs w:val="25"/>
        </w:rPr>
        <w:t>sob pena</w:t>
      </w:r>
      <w:proofErr w:type="gramEnd"/>
      <w:r w:rsidR="00DE175B" w:rsidRPr="0048346E">
        <w:rPr>
          <w:sz w:val="25"/>
          <w:szCs w:val="25"/>
        </w:rPr>
        <w:t xml:space="preserve"> de multa aplicada ao imóvel ou ao infrator, no valor equivalente a até 100 UFESPs, sem prejuízo das penalidades civis e criminais;</w:t>
      </w:r>
    </w:p>
    <w:p w:rsidR="00377FCF" w:rsidRPr="0048346E" w:rsidRDefault="00377FCF" w:rsidP="0048346E">
      <w:pPr>
        <w:pStyle w:val="PargrafodaLista"/>
        <w:numPr>
          <w:ilvl w:val="0"/>
          <w:numId w:val="2"/>
        </w:numPr>
        <w:ind w:left="0" w:firstLine="1418"/>
        <w:jc w:val="both"/>
        <w:rPr>
          <w:sz w:val="25"/>
          <w:szCs w:val="25"/>
        </w:rPr>
      </w:pPr>
      <w:r w:rsidRPr="0048346E">
        <w:rPr>
          <w:sz w:val="25"/>
          <w:szCs w:val="25"/>
        </w:rPr>
        <w:t xml:space="preserve">  </w:t>
      </w:r>
      <w:r w:rsidR="00DE175B" w:rsidRPr="0048346E">
        <w:rPr>
          <w:sz w:val="25"/>
          <w:szCs w:val="25"/>
        </w:rPr>
        <w:t>Atividades esportivas em quadras, campos ou estádios;</w:t>
      </w:r>
    </w:p>
    <w:p w:rsidR="00DE175B" w:rsidRPr="0048346E" w:rsidRDefault="00DE175B" w:rsidP="0048346E">
      <w:pPr>
        <w:pStyle w:val="PargrafodaLista"/>
        <w:numPr>
          <w:ilvl w:val="0"/>
          <w:numId w:val="2"/>
        </w:numPr>
        <w:ind w:left="0" w:firstLine="1418"/>
        <w:jc w:val="both"/>
        <w:rPr>
          <w:sz w:val="25"/>
          <w:szCs w:val="25"/>
        </w:rPr>
      </w:pPr>
      <w:r w:rsidRPr="0048346E">
        <w:rPr>
          <w:sz w:val="25"/>
          <w:szCs w:val="25"/>
        </w:rPr>
        <w:t xml:space="preserve">A contratação de qualquer tipo de transporte coletivo voltado </w:t>
      </w:r>
      <w:proofErr w:type="gramStart"/>
      <w:r w:rsidRPr="0048346E">
        <w:rPr>
          <w:sz w:val="25"/>
          <w:szCs w:val="25"/>
        </w:rPr>
        <w:t>a</w:t>
      </w:r>
      <w:proofErr w:type="gramEnd"/>
      <w:r w:rsidRPr="0048346E">
        <w:rPr>
          <w:sz w:val="25"/>
          <w:szCs w:val="25"/>
        </w:rPr>
        <w:t xml:space="preserve"> realização de excursões, para qualquer destino ou finalidade, ou mesmo o recebimento de grupos desse tipo no âmbito do município, enquanto perdurarem as regras de enfrentamento da pandemia pelo COVID-19;</w:t>
      </w:r>
    </w:p>
    <w:p w:rsidR="00DE175B" w:rsidRPr="0048346E" w:rsidRDefault="00DE175B" w:rsidP="0048346E">
      <w:pPr>
        <w:pStyle w:val="PargrafodaLista"/>
        <w:numPr>
          <w:ilvl w:val="0"/>
          <w:numId w:val="2"/>
        </w:numPr>
        <w:ind w:left="0" w:firstLine="1418"/>
        <w:jc w:val="both"/>
        <w:rPr>
          <w:sz w:val="25"/>
          <w:szCs w:val="25"/>
        </w:rPr>
      </w:pPr>
      <w:r w:rsidRPr="0048346E">
        <w:rPr>
          <w:sz w:val="25"/>
          <w:szCs w:val="25"/>
        </w:rPr>
        <w:lastRenderedPageBreak/>
        <w:t xml:space="preserve">A circulação de pessoas infectadas pelo COVID-19, fora de suas residências ou entidades de internação e cuidados, enquanto perdurar a ordem médica de isolamento, </w:t>
      </w:r>
      <w:proofErr w:type="gramStart"/>
      <w:r w:rsidRPr="0048346E">
        <w:rPr>
          <w:sz w:val="25"/>
          <w:szCs w:val="25"/>
        </w:rPr>
        <w:t>sob pena</w:t>
      </w:r>
      <w:proofErr w:type="gramEnd"/>
      <w:r w:rsidRPr="0048346E">
        <w:rPr>
          <w:sz w:val="25"/>
          <w:szCs w:val="25"/>
        </w:rPr>
        <w:t xml:space="preserve"> de multa e </w:t>
      </w:r>
      <w:r w:rsidR="00360B5C" w:rsidRPr="0048346E">
        <w:rPr>
          <w:sz w:val="25"/>
          <w:szCs w:val="25"/>
        </w:rPr>
        <w:t>responsabilização cível e criminal</w:t>
      </w:r>
      <w:r w:rsidR="0048346E">
        <w:rPr>
          <w:sz w:val="25"/>
          <w:szCs w:val="25"/>
        </w:rPr>
        <w:t xml:space="preserve">. </w:t>
      </w:r>
    </w:p>
    <w:p w:rsidR="00360B5C" w:rsidRPr="0048346E" w:rsidRDefault="00360B5C" w:rsidP="0048346E">
      <w:pPr>
        <w:pStyle w:val="PargrafodaLista"/>
        <w:ind w:left="1701" w:firstLine="1418"/>
        <w:jc w:val="both"/>
        <w:rPr>
          <w:sz w:val="25"/>
          <w:szCs w:val="25"/>
        </w:rPr>
      </w:pPr>
    </w:p>
    <w:p w:rsidR="00360B5C" w:rsidRDefault="00360B5C" w:rsidP="0048346E">
      <w:pPr>
        <w:pStyle w:val="PargrafodaLista"/>
        <w:ind w:left="0" w:firstLine="1418"/>
        <w:jc w:val="both"/>
        <w:rPr>
          <w:sz w:val="25"/>
          <w:szCs w:val="25"/>
        </w:rPr>
      </w:pPr>
      <w:r w:rsidRPr="0048346E">
        <w:rPr>
          <w:b/>
          <w:sz w:val="25"/>
          <w:szCs w:val="25"/>
        </w:rPr>
        <w:t>Art. 11</w:t>
      </w:r>
      <w:r w:rsidR="0048346E">
        <w:rPr>
          <w:sz w:val="25"/>
          <w:szCs w:val="25"/>
        </w:rPr>
        <w:t>.</w:t>
      </w:r>
      <w:r w:rsidRPr="0048346E">
        <w:rPr>
          <w:sz w:val="25"/>
          <w:szCs w:val="25"/>
        </w:rPr>
        <w:t xml:space="preserve"> Em caso de resistência ou embaraço </w:t>
      </w:r>
      <w:proofErr w:type="gramStart"/>
      <w:r w:rsidRPr="0048346E">
        <w:rPr>
          <w:sz w:val="25"/>
          <w:szCs w:val="25"/>
        </w:rPr>
        <w:t>à</w:t>
      </w:r>
      <w:proofErr w:type="gramEnd"/>
      <w:r w:rsidRPr="0048346E">
        <w:rPr>
          <w:sz w:val="25"/>
          <w:szCs w:val="25"/>
        </w:rPr>
        <w:t xml:space="preserve"> ação da fiscalização municipal, será requisitado apoio de força policial, com a condução do infrator à presença da autoridade judiciária ou policial competente.</w:t>
      </w:r>
      <w:r w:rsidR="0048346E">
        <w:rPr>
          <w:sz w:val="25"/>
          <w:szCs w:val="25"/>
        </w:rPr>
        <w:t xml:space="preserve"> </w:t>
      </w:r>
    </w:p>
    <w:p w:rsidR="0048346E" w:rsidRPr="0048346E" w:rsidRDefault="0048346E" w:rsidP="0048346E">
      <w:pPr>
        <w:pStyle w:val="PargrafodaLista"/>
        <w:ind w:left="0" w:firstLine="1418"/>
        <w:jc w:val="both"/>
        <w:rPr>
          <w:sz w:val="25"/>
          <w:szCs w:val="25"/>
        </w:rPr>
      </w:pPr>
    </w:p>
    <w:p w:rsidR="00360B5C" w:rsidRDefault="00360B5C" w:rsidP="0048346E">
      <w:pPr>
        <w:pStyle w:val="PargrafodaLista"/>
        <w:ind w:left="0" w:firstLine="1418"/>
        <w:jc w:val="both"/>
        <w:rPr>
          <w:sz w:val="25"/>
          <w:szCs w:val="25"/>
        </w:rPr>
      </w:pPr>
      <w:r w:rsidRPr="0048346E">
        <w:rPr>
          <w:b/>
          <w:sz w:val="25"/>
          <w:szCs w:val="25"/>
        </w:rPr>
        <w:t>Art. 12</w:t>
      </w:r>
      <w:r w:rsidR="0048346E">
        <w:rPr>
          <w:sz w:val="25"/>
          <w:szCs w:val="25"/>
        </w:rPr>
        <w:t>.</w:t>
      </w:r>
      <w:r w:rsidRPr="0048346E">
        <w:rPr>
          <w:sz w:val="25"/>
          <w:szCs w:val="25"/>
        </w:rPr>
        <w:t xml:space="preserve"> </w:t>
      </w:r>
      <w:proofErr w:type="gramStart"/>
      <w:r w:rsidRPr="0048346E">
        <w:rPr>
          <w:sz w:val="25"/>
          <w:szCs w:val="25"/>
        </w:rPr>
        <w:t>A infração inescusável às determinações do presente decreto estão</w:t>
      </w:r>
      <w:proofErr w:type="gramEnd"/>
      <w:r w:rsidRPr="0048346E">
        <w:rPr>
          <w:sz w:val="25"/>
          <w:szCs w:val="25"/>
        </w:rPr>
        <w:t xml:space="preserve"> sujeitas a aplicação de multa no valor equivalente a 05 (cinco) até 100 (cem) UFESPs, de acordo com a poten</w:t>
      </w:r>
      <w:r w:rsidR="00BD5599" w:rsidRPr="0048346E">
        <w:rPr>
          <w:sz w:val="25"/>
          <w:szCs w:val="25"/>
        </w:rPr>
        <w:t>cial gravidade do ato, sempre precedida de advertência por escrito</w:t>
      </w:r>
      <w:r w:rsidR="0048346E">
        <w:rPr>
          <w:sz w:val="25"/>
          <w:szCs w:val="25"/>
        </w:rPr>
        <w:t xml:space="preserve">. </w:t>
      </w:r>
    </w:p>
    <w:p w:rsidR="0048346E" w:rsidRPr="0048346E" w:rsidRDefault="0048346E" w:rsidP="0048346E">
      <w:pPr>
        <w:pStyle w:val="PargrafodaLista"/>
        <w:ind w:left="0" w:firstLine="1418"/>
        <w:jc w:val="both"/>
        <w:rPr>
          <w:sz w:val="25"/>
          <w:szCs w:val="25"/>
        </w:rPr>
      </w:pPr>
    </w:p>
    <w:p w:rsidR="00360B5C" w:rsidRDefault="00360B5C" w:rsidP="0048346E">
      <w:pPr>
        <w:pStyle w:val="PargrafodaLista"/>
        <w:ind w:left="0" w:firstLine="1418"/>
        <w:jc w:val="both"/>
        <w:rPr>
          <w:sz w:val="25"/>
          <w:szCs w:val="25"/>
        </w:rPr>
      </w:pPr>
      <w:r w:rsidRPr="0048346E">
        <w:rPr>
          <w:b/>
          <w:sz w:val="25"/>
          <w:szCs w:val="25"/>
        </w:rPr>
        <w:t>Art. 13</w:t>
      </w:r>
      <w:r w:rsidR="0048346E">
        <w:rPr>
          <w:sz w:val="25"/>
          <w:szCs w:val="25"/>
        </w:rPr>
        <w:t>.</w:t>
      </w:r>
      <w:r w:rsidRPr="0048346E">
        <w:rPr>
          <w:sz w:val="25"/>
          <w:szCs w:val="25"/>
        </w:rPr>
        <w:t xml:space="preserve"> Este decreto entra em vigor na data de sua publicação, revogadas as disposições em contrário previstas em normas anteriores.</w:t>
      </w:r>
      <w:r w:rsidR="0048346E">
        <w:rPr>
          <w:sz w:val="25"/>
          <w:szCs w:val="25"/>
        </w:rPr>
        <w:t xml:space="preserve"> </w:t>
      </w:r>
    </w:p>
    <w:p w:rsidR="0048346E" w:rsidRPr="0048346E" w:rsidRDefault="0048346E" w:rsidP="0048346E">
      <w:pPr>
        <w:pStyle w:val="PargrafodaLista"/>
        <w:ind w:left="0" w:firstLine="1418"/>
        <w:jc w:val="both"/>
        <w:rPr>
          <w:sz w:val="25"/>
          <w:szCs w:val="25"/>
        </w:rPr>
      </w:pPr>
    </w:p>
    <w:p w:rsidR="00360B5C" w:rsidRPr="0048346E" w:rsidRDefault="00360B5C" w:rsidP="0048346E">
      <w:pPr>
        <w:pStyle w:val="PargrafodaLista"/>
        <w:ind w:left="0" w:firstLine="1418"/>
        <w:jc w:val="both"/>
        <w:rPr>
          <w:sz w:val="25"/>
          <w:szCs w:val="25"/>
        </w:rPr>
      </w:pPr>
      <w:r w:rsidRPr="0048346E">
        <w:rPr>
          <w:sz w:val="25"/>
          <w:szCs w:val="25"/>
        </w:rPr>
        <w:t xml:space="preserve">Paço municipal “Doutor João Pereira dos </w:t>
      </w:r>
      <w:proofErr w:type="gramStart"/>
      <w:r w:rsidRPr="0048346E">
        <w:rPr>
          <w:sz w:val="25"/>
          <w:szCs w:val="25"/>
        </w:rPr>
        <w:t>Santos Filho”</w:t>
      </w:r>
      <w:proofErr w:type="gramEnd"/>
      <w:r w:rsidRPr="0048346E">
        <w:rPr>
          <w:sz w:val="25"/>
          <w:szCs w:val="25"/>
        </w:rPr>
        <w:t xml:space="preserve">, </w:t>
      </w:r>
      <w:r w:rsidR="00BD5599" w:rsidRPr="0048346E">
        <w:rPr>
          <w:sz w:val="25"/>
          <w:szCs w:val="25"/>
        </w:rPr>
        <w:t>11</w:t>
      </w:r>
      <w:r w:rsidRPr="0048346E">
        <w:rPr>
          <w:sz w:val="25"/>
          <w:szCs w:val="25"/>
        </w:rPr>
        <w:t xml:space="preserve"> de agosto de 2020.</w:t>
      </w:r>
    </w:p>
    <w:p w:rsidR="00360B5C" w:rsidRPr="0048346E" w:rsidRDefault="00360B5C" w:rsidP="0048346E">
      <w:pPr>
        <w:pStyle w:val="PargrafodaLista"/>
        <w:ind w:left="0" w:firstLine="1418"/>
        <w:jc w:val="both"/>
        <w:rPr>
          <w:sz w:val="25"/>
          <w:szCs w:val="25"/>
        </w:rPr>
      </w:pPr>
    </w:p>
    <w:p w:rsidR="00BD5599" w:rsidRPr="0048346E" w:rsidRDefault="00BD5599" w:rsidP="0048346E">
      <w:pPr>
        <w:pStyle w:val="PargrafodaLista"/>
        <w:ind w:left="0" w:firstLine="1418"/>
        <w:jc w:val="both"/>
        <w:rPr>
          <w:sz w:val="25"/>
          <w:szCs w:val="25"/>
        </w:rPr>
      </w:pPr>
    </w:p>
    <w:p w:rsidR="00BD5599" w:rsidRPr="0048346E" w:rsidRDefault="0048346E" w:rsidP="0048346E">
      <w:pPr>
        <w:pStyle w:val="PargrafodaLista"/>
        <w:ind w:left="0" w:firstLine="1418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 </w:t>
      </w:r>
    </w:p>
    <w:p w:rsidR="00360B5C" w:rsidRPr="0048346E" w:rsidRDefault="0048346E" w:rsidP="0048346E">
      <w:pPr>
        <w:pStyle w:val="PargrafodaLista"/>
        <w:ind w:left="0" w:firstLine="1418"/>
        <w:jc w:val="both"/>
        <w:rPr>
          <w:b/>
          <w:sz w:val="25"/>
          <w:szCs w:val="25"/>
        </w:rPr>
      </w:pPr>
      <w:r>
        <w:rPr>
          <w:b/>
          <w:sz w:val="25"/>
          <w:szCs w:val="25"/>
        </w:rPr>
        <w:t xml:space="preserve">                                             </w:t>
      </w:r>
      <w:r w:rsidR="00360B5C" w:rsidRPr="0048346E">
        <w:rPr>
          <w:b/>
          <w:sz w:val="25"/>
          <w:szCs w:val="25"/>
        </w:rPr>
        <w:t>MARCO ANTONIO CITADINI</w:t>
      </w:r>
    </w:p>
    <w:p w:rsidR="00360B5C" w:rsidRPr="0048346E" w:rsidRDefault="00360B5C" w:rsidP="0048346E">
      <w:pPr>
        <w:pStyle w:val="PargrafodaLista"/>
        <w:ind w:left="0" w:firstLine="1418"/>
        <w:jc w:val="both"/>
        <w:rPr>
          <w:b/>
          <w:sz w:val="25"/>
          <w:szCs w:val="25"/>
        </w:rPr>
      </w:pPr>
      <w:r w:rsidRPr="0048346E">
        <w:rPr>
          <w:b/>
          <w:sz w:val="25"/>
          <w:szCs w:val="25"/>
        </w:rPr>
        <w:t xml:space="preserve">      </w:t>
      </w:r>
      <w:r w:rsidR="0048346E">
        <w:rPr>
          <w:b/>
          <w:sz w:val="25"/>
          <w:szCs w:val="25"/>
        </w:rPr>
        <w:t xml:space="preserve">                                              </w:t>
      </w:r>
      <w:r w:rsidRPr="0048346E">
        <w:rPr>
          <w:b/>
          <w:sz w:val="25"/>
          <w:szCs w:val="25"/>
        </w:rPr>
        <w:t xml:space="preserve"> Prefeito Municipal </w:t>
      </w:r>
    </w:p>
    <w:p w:rsidR="00BD5599" w:rsidRPr="0048346E" w:rsidRDefault="00BD5599" w:rsidP="0048346E">
      <w:pPr>
        <w:spacing w:after="0" w:line="240" w:lineRule="auto"/>
        <w:ind w:firstLine="1418"/>
        <w:jc w:val="both"/>
        <w:rPr>
          <w:sz w:val="25"/>
          <w:szCs w:val="25"/>
        </w:rPr>
      </w:pPr>
    </w:p>
    <w:p w:rsidR="00BD5599" w:rsidRPr="0048346E" w:rsidRDefault="00BD5599" w:rsidP="0048346E">
      <w:pPr>
        <w:spacing w:after="0" w:line="240" w:lineRule="auto"/>
        <w:ind w:firstLine="1418"/>
        <w:jc w:val="both"/>
        <w:rPr>
          <w:sz w:val="25"/>
          <w:szCs w:val="25"/>
        </w:rPr>
      </w:pPr>
    </w:p>
    <w:p w:rsidR="00BD5599" w:rsidRPr="0048346E" w:rsidRDefault="00BD5599" w:rsidP="0048346E">
      <w:pPr>
        <w:spacing w:after="0" w:line="240" w:lineRule="auto"/>
        <w:ind w:firstLine="1418"/>
        <w:jc w:val="both"/>
        <w:rPr>
          <w:sz w:val="25"/>
          <w:szCs w:val="25"/>
        </w:rPr>
      </w:pPr>
    </w:p>
    <w:p w:rsidR="00BD5599" w:rsidRPr="0048346E" w:rsidRDefault="00BD5599" w:rsidP="0048346E">
      <w:pPr>
        <w:spacing w:after="0" w:line="240" w:lineRule="auto"/>
        <w:ind w:left="708" w:firstLine="708"/>
        <w:jc w:val="both"/>
        <w:rPr>
          <w:sz w:val="25"/>
          <w:szCs w:val="25"/>
        </w:rPr>
      </w:pPr>
      <w:r w:rsidRPr="0048346E">
        <w:rPr>
          <w:sz w:val="25"/>
          <w:szCs w:val="25"/>
        </w:rPr>
        <w:t>Publicado e afixado na SPG, registrado na data supra.</w:t>
      </w:r>
    </w:p>
    <w:p w:rsidR="00196B6E" w:rsidRPr="0048346E" w:rsidRDefault="00196B6E" w:rsidP="0048346E">
      <w:pPr>
        <w:ind w:firstLine="1418"/>
        <w:jc w:val="both"/>
        <w:rPr>
          <w:sz w:val="25"/>
          <w:szCs w:val="25"/>
        </w:rPr>
      </w:pPr>
    </w:p>
    <w:p w:rsidR="00D26271" w:rsidRPr="0048346E" w:rsidRDefault="00D26271" w:rsidP="0048346E">
      <w:pPr>
        <w:pStyle w:val="PargrafodaLista"/>
        <w:ind w:left="1701" w:firstLine="1418"/>
        <w:jc w:val="both"/>
        <w:rPr>
          <w:sz w:val="25"/>
          <w:szCs w:val="25"/>
        </w:rPr>
      </w:pPr>
    </w:p>
    <w:p w:rsidR="009139CD" w:rsidRPr="0048346E" w:rsidRDefault="009139CD" w:rsidP="0048346E">
      <w:pPr>
        <w:ind w:firstLine="1418"/>
        <w:jc w:val="both"/>
        <w:rPr>
          <w:sz w:val="25"/>
          <w:szCs w:val="25"/>
        </w:rPr>
      </w:pPr>
    </w:p>
    <w:sectPr w:rsidR="009139CD" w:rsidRPr="0048346E" w:rsidSect="0048346E">
      <w:footerReference w:type="default" r:id="rId8"/>
      <w:pgSz w:w="11906" w:h="16838"/>
      <w:pgMar w:top="2552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6CE5" w:rsidRDefault="00306CE5" w:rsidP="009139CD">
      <w:pPr>
        <w:spacing w:after="0" w:line="240" w:lineRule="auto"/>
      </w:pPr>
      <w:r>
        <w:separator/>
      </w:r>
    </w:p>
  </w:endnote>
  <w:endnote w:type="continuationSeparator" w:id="0">
    <w:p w:rsidR="00306CE5" w:rsidRDefault="00306CE5" w:rsidP="00913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75791"/>
      <w:docPartObj>
        <w:docPartGallery w:val="Page Numbers (Bottom of Page)"/>
        <w:docPartUnique/>
      </w:docPartObj>
    </w:sdtPr>
    <w:sdtContent>
      <w:p w:rsidR="0048346E" w:rsidRDefault="0048346E">
        <w:pPr>
          <w:pStyle w:val="Rodap"/>
          <w:jc w:val="center"/>
        </w:pPr>
        <w:r>
          <w:t>[</w:t>
        </w:r>
        <w:fldSimple w:instr=" PAGE   \* MERGEFORMAT ">
          <w:r w:rsidR="006B6946">
            <w:rPr>
              <w:noProof/>
            </w:rPr>
            <w:t>4</w:t>
          </w:r>
        </w:fldSimple>
        <w:r>
          <w:t>]</w:t>
        </w:r>
      </w:p>
    </w:sdtContent>
  </w:sdt>
  <w:p w:rsidR="0048346E" w:rsidRDefault="0048346E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6CE5" w:rsidRDefault="00306CE5" w:rsidP="009139CD">
      <w:pPr>
        <w:spacing w:after="0" w:line="240" w:lineRule="auto"/>
      </w:pPr>
      <w:r>
        <w:separator/>
      </w:r>
    </w:p>
  </w:footnote>
  <w:footnote w:type="continuationSeparator" w:id="0">
    <w:p w:rsidR="00306CE5" w:rsidRDefault="00306CE5" w:rsidP="009139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292810"/>
    <w:multiLevelType w:val="hybridMultilevel"/>
    <w:tmpl w:val="383CD334"/>
    <w:lvl w:ilvl="0" w:tplc="20B4E1C2">
      <w:start w:val="1"/>
      <w:numFmt w:val="upperRoman"/>
      <w:lvlText w:val="%1-"/>
      <w:lvlJc w:val="left"/>
      <w:pPr>
        <w:ind w:left="242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745C3BAD"/>
    <w:multiLevelType w:val="hybridMultilevel"/>
    <w:tmpl w:val="503ECE76"/>
    <w:lvl w:ilvl="0" w:tplc="41F47C8C">
      <w:start w:val="1"/>
      <w:numFmt w:val="upperRoman"/>
      <w:lvlText w:val="%1-"/>
      <w:lvlJc w:val="left"/>
      <w:pPr>
        <w:ind w:left="242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39CD"/>
    <w:rsid w:val="00024E0C"/>
    <w:rsid w:val="00097049"/>
    <w:rsid w:val="000F7F5F"/>
    <w:rsid w:val="00102988"/>
    <w:rsid w:val="00107827"/>
    <w:rsid w:val="00196B6E"/>
    <w:rsid w:val="001C78EC"/>
    <w:rsid w:val="0021688A"/>
    <w:rsid w:val="002264E6"/>
    <w:rsid w:val="0024296B"/>
    <w:rsid w:val="002A55FC"/>
    <w:rsid w:val="00306CE5"/>
    <w:rsid w:val="00360B5C"/>
    <w:rsid w:val="00377FCF"/>
    <w:rsid w:val="0040174D"/>
    <w:rsid w:val="0048346E"/>
    <w:rsid w:val="004F259C"/>
    <w:rsid w:val="0054676A"/>
    <w:rsid w:val="00560914"/>
    <w:rsid w:val="00656837"/>
    <w:rsid w:val="006B6946"/>
    <w:rsid w:val="00787B5C"/>
    <w:rsid w:val="0079224E"/>
    <w:rsid w:val="007D36AC"/>
    <w:rsid w:val="009139CD"/>
    <w:rsid w:val="00A02412"/>
    <w:rsid w:val="00A0298F"/>
    <w:rsid w:val="00A60893"/>
    <w:rsid w:val="00B959D6"/>
    <w:rsid w:val="00BD5599"/>
    <w:rsid w:val="00C17455"/>
    <w:rsid w:val="00D26271"/>
    <w:rsid w:val="00D85348"/>
    <w:rsid w:val="00D86D3B"/>
    <w:rsid w:val="00DA6A83"/>
    <w:rsid w:val="00DE175B"/>
    <w:rsid w:val="00EA718D"/>
    <w:rsid w:val="00F65475"/>
    <w:rsid w:val="00FC4743"/>
    <w:rsid w:val="00FE5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18D"/>
  </w:style>
  <w:style w:type="paragraph" w:styleId="Ttulo2">
    <w:name w:val="heading 2"/>
    <w:basedOn w:val="Normal"/>
    <w:next w:val="Normal"/>
    <w:link w:val="Ttulo2Char"/>
    <w:qFormat/>
    <w:rsid w:val="009139CD"/>
    <w:pPr>
      <w:keepNext/>
      <w:tabs>
        <w:tab w:val="left" w:pos="960"/>
        <w:tab w:val="left" w:pos="1134"/>
        <w:tab w:val="left" w:pos="2880"/>
        <w:tab w:val="left" w:pos="3840"/>
        <w:tab w:val="left" w:pos="4800"/>
        <w:tab w:val="left" w:pos="5760"/>
        <w:tab w:val="left" w:pos="6720"/>
      </w:tabs>
      <w:suppressAutoHyphens/>
      <w:spacing w:after="0" w:line="240" w:lineRule="auto"/>
      <w:ind w:firstLine="1418"/>
      <w:jc w:val="both"/>
      <w:outlineLvl w:val="1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9139CD"/>
    <w:pPr>
      <w:suppressAutoHyphens/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9139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139CD"/>
  </w:style>
  <w:style w:type="paragraph" w:styleId="Rodap">
    <w:name w:val="footer"/>
    <w:basedOn w:val="Normal"/>
    <w:link w:val="RodapChar"/>
    <w:uiPriority w:val="99"/>
    <w:unhideWhenUsed/>
    <w:rsid w:val="009139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39CD"/>
  </w:style>
  <w:style w:type="character" w:customStyle="1" w:styleId="Ttulo2Char">
    <w:name w:val="Título 2 Char"/>
    <w:basedOn w:val="Fontepargpadro"/>
    <w:link w:val="Ttulo2"/>
    <w:rsid w:val="009139C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9139CD"/>
    <w:rPr>
      <w:rFonts w:ascii="Calibri" w:eastAsia="Times New Roman" w:hAnsi="Calibri" w:cs="Times New Roman"/>
      <w:b/>
      <w:bCs/>
      <w:lang w:eastAsia="pt-BR"/>
    </w:rPr>
  </w:style>
  <w:style w:type="paragraph" w:styleId="PargrafodaLista">
    <w:name w:val="List Paragraph"/>
    <w:basedOn w:val="Normal"/>
    <w:uiPriority w:val="34"/>
    <w:qFormat/>
    <w:rsid w:val="004F25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7579D4-4028-47D4-B894-26BB812AA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1063</Words>
  <Characters>5745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2020-08-11T17:16:00Z</cp:lastPrinted>
  <dcterms:created xsi:type="dcterms:W3CDTF">2020-08-11T17:17:00Z</dcterms:created>
  <dcterms:modified xsi:type="dcterms:W3CDTF">2020-08-11T17:17:00Z</dcterms:modified>
</cp:coreProperties>
</file>